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0186" w14:textId="77777777" w:rsidR="00B74CCB" w:rsidRDefault="00B74CCB" w:rsidP="00CD06F5">
      <w:pPr>
        <w:autoSpaceDE w:val="0"/>
        <w:autoSpaceDN w:val="0"/>
        <w:adjustRightInd w:val="0"/>
        <w:spacing w:before="80" w:after="80"/>
        <w:rPr>
          <w:rFonts w:ascii="Arial" w:hAnsi="Arial" w:cs="Arial"/>
          <w:b/>
          <w:bCs/>
          <w:color w:val="2F5E94"/>
          <w:sz w:val="28"/>
          <w:szCs w:val="28"/>
        </w:rPr>
      </w:pPr>
    </w:p>
    <w:p w14:paraId="06F9E8B7" w14:textId="376A0F6D" w:rsidR="00CD06F5" w:rsidRPr="00CD06F5" w:rsidRDefault="00CD06F5" w:rsidP="00CD06F5">
      <w:pPr>
        <w:autoSpaceDE w:val="0"/>
        <w:autoSpaceDN w:val="0"/>
        <w:adjustRightInd w:val="0"/>
        <w:spacing w:before="80" w:after="80"/>
        <w:rPr>
          <w:rFonts w:ascii="Arial" w:hAnsi="Arial" w:cs="Arial"/>
          <w:b/>
          <w:bCs/>
          <w:color w:val="2F5E94"/>
          <w:sz w:val="28"/>
          <w:szCs w:val="28"/>
        </w:rPr>
      </w:pPr>
      <w:r>
        <w:rPr>
          <w:rFonts w:ascii="Arial" w:hAnsi="Arial"/>
          <w:b/>
          <w:color w:val="2F5E94"/>
          <w:sz w:val="28"/>
        </w:rPr>
        <w:t>Checklist</w:t>
      </w:r>
    </w:p>
    <w:p w14:paraId="5E9A75DC" w14:textId="1D17BFDA" w:rsidR="00CD06F5" w:rsidRDefault="00CD06F5" w:rsidP="00CD06F5">
      <w:pPr>
        <w:autoSpaceDE w:val="0"/>
        <w:autoSpaceDN w:val="0"/>
        <w:adjustRightInd w:val="0"/>
        <w:spacing w:before="40" w:after="40"/>
        <w:rPr>
          <w:rFonts w:ascii="Arial" w:hAnsi="Arial" w:cs="Arial"/>
          <w:color w:val="2F5E94"/>
          <w:sz w:val="28"/>
          <w:szCs w:val="28"/>
        </w:rPr>
      </w:pPr>
      <w:r>
        <w:rPr>
          <w:rFonts w:ascii="Arial" w:hAnsi="Arial"/>
          <w:color w:val="2F5E94"/>
          <w:sz w:val="28"/>
        </w:rPr>
        <w:t xml:space="preserve">concernant l’attribution de </w:t>
      </w:r>
      <w:r w:rsidR="008612E4">
        <w:rPr>
          <w:rFonts w:ascii="Arial" w:hAnsi="Arial"/>
          <w:color w:val="2F5E94"/>
          <w:sz w:val="28"/>
        </w:rPr>
        <w:t>c</w:t>
      </w:r>
      <w:r>
        <w:rPr>
          <w:rFonts w:ascii="Arial" w:hAnsi="Arial"/>
          <w:color w:val="2F5E94"/>
          <w:sz w:val="28"/>
        </w:rPr>
        <w:t xml:space="preserve">rédits pour </w:t>
      </w:r>
      <w:r w:rsidR="00061357">
        <w:rPr>
          <w:rFonts w:ascii="Arial" w:hAnsi="Arial"/>
          <w:color w:val="2F5E94"/>
          <w:sz w:val="28"/>
        </w:rPr>
        <w:t xml:space="preserve">des </w:t>
      </w:r>
      <w:r>
        <w:rPr>
          <w:rFonts w:ascii="Arial" w:hAnsi="Arial"/>
          <w:color w:val="2F5E94"/>
          <w:sz w:val="28"/>
        </w:rPr>
        <w:t>sessions de formation continue</w:t>
      </w:r>
    </w:p>
    <w:p w14:paraId="414B0137" w14:textId="77777777" w:rsidR="00CD06F5" w:rsidRPr="00270B11" w:rsidRDefault="00CD06F5" w:rsidP="00CD06F5">
      <w:pPr>
        <w:autoSpaceDE w:val="0"/>
        <w:autoSpaceDN w:val="0"/>
        <w:adjustRightInd w:val="0"/>
        <w:spacing w:before="40" w:after="40"/>
        <w:rPr>
          <w:rFonts w:ascii="Arial" w:hAnsi="Arial" w:cs="Arial"/>
          <w:sz w:val="28"/>
          <w:szCs w:val="28"/>
        </w:rPr>
      </w:pPr>
    </w:p>
    <w:p w14:paraId="4140FA3D" w14:textId="02DE1A13" w:rsidR="00CD5655" w:rsidRPr="00270B11" w:rsidRDefault="00670B20" w:rsidP="0019202A">
      <w:pPr>
        <w:rPr>
          <w:rFonts w:ascii="Arial" w:hAnsi="Arial" w:cs="Arial"/>
          <w:sz w:val="21"/>
          <w:szCs w:val="21"/>
        </w:rPr>
      </w:pPr>
      <w:r w:rsidRPr="00270B11">
        <w:rPr>
          <w:rFonts w:ascii="Arial" w:hAnsi="Arial" w:cs="Arial"/>
          <w:sz w:val="21"/>
          <w:szCs w:val="21"/>
        </w:rPr>
        <w:t>Sur la base des directives de l’Académie Suisse des Sciences Médicales (ASSM) «Collaboration des professions de la santé avec l’industrie» (2022)</w:t>
      </w:r>
      <w:r w:rsidR="009B7BE0" w:rsidRPr="00270B11">
        <w:rPr>
          <w:rStyle w:val="Appelnotedebasdep"/>
          <w:rFonts w:ascii="Arial" w:hAnsi="Arial" w:cs="Arial"/>
          <w:sz w:val="21"/>
          <w:szCs w:val="21"/>
          <w:lang w:val="de-DE"/>
        </w:rPr>
        <w:footnoteReference w:id="1"/>
      </w:r>
      <w:r w:rsidRPr="00270B11">
        <w:rPr>
          <w:rFonts w:ascii="Arial" w:hAnsi="Arial" w:cs="Arial"/>
          <w:sz w:val="21"/>
          <w:szCs w:val="21"/>
        </w:rPr>
        <w:t xml:space="preserve">, l’Institut suisse pour la formation médicale </w:t>
      </w:r>
      <w:proofErr w:type="spellStart"/>
      <w:r w:rsidRPr="00270B11">
        <w:rPr>
          <w:rFonts w:ascii="Arial" w:hAnsi="Arial" w:cs="Arial"/>
          <w:sz w:val="21"/>
          <w:szCs w:val="21"/>
        </w:rPr>
        <w:t>postgraduée</w:t>
      </w:r>
      <w:proofErr w:type="spellEnd"/>
      <w:r w:rsidRPr="00270B11">
        <w:rPr>
          <w:rFonts w:ascii="Arial" w:hAnsi="Arial" w:cs="Arial"/>
          <w:sz w:val="21"/>
          <w:szCs w:val="21"/>
        </w:rPr>
        <w:t xml:space="preserve"> et continue (ISFM) recommande aux sociétés de disciplines médicales et aux instituts de formation reconnus de suivre la checklist ci-dessous pour décider de l’attribution de </w:t>
      </w:r>
      <w:r w:rsidR="008612E4">
        <w:rPr>
          <w:rFonts w:ascii="Arial" w:hAnsi="Arial" w:cs="Arial"/>
          <w:sz w:val="21"/>
          <w:szCs w:val="21"/>
        </w:rPr>
        <w:t>c</w:t>
      </w:r>
      <w:r w:rsidRPr="00270B11">
        <w:rPr>
          <w:rFonts w:ascii="Arial" w:hAnsi="Arial" w:cs="Arial"/>
          <w:sz w:val="21"/>
          <w:szCs w:val="21"/>
        </w:rPr>
        <w:t>rédits.</w:t>
      </w:r>
    </w:p>
    <w:p w14:paraId="22E0B613" w14:textId="1F63CE7C" w:rsidR="00136628" w:rsidRPr="00270B11" w:rsidRDefault="00136628" w:rsidP="0072645D">
      <w:pPr>
        <w:autoSpaceDE w:val="0"/>
        <w:autoSpaceDN w:val="0"/>
        <w:adjustRightInd w:val="0"/>
        <w:spacing w:before="40" w:after="40"/>
        <w:rPr>
          <w:rFonts w:ascii="Arial" w:hAnsi="Arial" w:cs="Arial"/>
          <w:sz w:val="21"/>
          <w:szCs w:val="21"/>
        </w:rPr>
      </w:pPr>
    </w:p>
    <w:p w14:paraId="74CCC402" w14:textId="341535D0" w:rsidR="00CD5655" w:rsidRPr="00270B11" w:rsidRDefault="00CD5655" w:rsidP="0084597F">
      <w:pPr>
        <w:autoSpaceDE w:val="0"/>
        <w:autoSpaceDN w:val="0"/>
        <w:adjustRightInd w:val="0"/>
        <w:spacing w:after="120"/>
        <w:rPr>
          <w:rFonts w:ascii="Arial" w:hAnsi="Arial" w:cs="Arial"/>
          <w:b/>
          <w:bCs/>
          <w:sz w:val="21"/>
          <w:szCs w:val="21"/>
        </w:rPr>
      </w:pPr>
      <w:r w:rsidRPr="00270B11">
        <w:rPr>
          <w:rFonts w:ascii="Arial" w:hAnsi="Arial" w:cs="Arial"/>
          <w:b/>
          <w:sz w:val="21"/>
          <w:szCs w:val="21"/>
        </w:rPr>
        <w:t xml:space="preserve">Des </w:t>
      </w:r>
      <w:r w:rsidR="008612E4">
        <w:rPr>
          <w:rFonts w:ascii="Arial" w:hAnsi="Arial" w:cs="Arial"/>
          <w:b/>
          <w:sz w:val="21"/>
          <w:szCs w:val="21"/>
        </w:rPr>
        <w:t>c</w:t>
      </w:r>
      <w:r w:rsidRPr="00270B11">
        <w:rPr>
          <w:rFonts w:ascii="Arial" w:hAnsi="Arial" w:cs="Arial"/>
          <w:b/>
          <w:sz w:val="21"/>
          <w:szCs w:val="21"/>
        </w:rPr>
        <w:t>rédits ne peuvent être assignés à une manifestation donnée que si:</w:t>
      </w:r>
    </w:p>
    <w:p w14:paraId="1C63842A" w14:textId="77777777" w:rsidR="008612E4" w:rsidRDefault="00CD5655" w:rsidP="008612E4">
      <w:pPr>
        <w:pStyle w:val="Paragraphedeliste"/>
        <w:numPr>
          <w:ilvl w:val="0"/>
          <w:numId w:val="5"/>
        </w:numPr>
        <w:autoSpaceDE w:val="0"/>
        <w:autoSpaceDN w:val="0"/>
        <w:adjustRightInd w:val="0"/>
        <w:spacing w:before="120" w:after="120"/>
        <w:ind w:left="357" w:hanging="357"/>
        <w:contextualSpacing w:val="0"/>
        <w:rPr>
          <w:rFonts w:ascii="Arial" w:hAnsi="Arial" w:cs="Arial"/>
          <w:sz w:val="21"/>
          <w:szCs w:val="21"/>
        </w:rPr>
      </w:pPr>
      <w:r w:rsidRPr="008612E4">
        <w:rPr>
          <w:rFonts w:ascii="Arial" w:hAnsi="Arial" w:cs="Arial"/>
          <w:sz w:val="21"/>
          <w:szCs w:val="21"/>
        </w:rPr>
        <w:t>elle correspond aux buts et exigences de la réglementation pour la formation continue (RFC) de l’ISFM</w:t>
      </w:r>
      <w:r w:rsidR="00CD06F5" w:rsidRPr="002454F1">
        <w:rPr>
          <w:rStyle w:val="Appelnotedebasdep"/>
          <w:rFonts w:ascii="Arial" w:hAnsi="Arial" w:cs="Arial"/>
          <w:sz w:val="21"/>
          <w:szCs w:val="21"/>
          <w:lang w:val="de-DE"/>
        </w:rPr>
        <w:footnoteReference w:id="2"/>
      </w:r>
      <w:r w:rsidRPr="008612E4">
        <w:rPr>
          <w:rFonts w:ascii="Arial" w:hAnsi="Arial" w:cs="Arial"/>
          <w:sz w:val="21"/>
          <w:szCs w:val="21"/>
        </w:rPr>
        <w:t xml:space="preserve"> et aux programmes de formation continue des sociétés de discipline</w:t>
      </w:r>
      <w:r w:rsidR="00094C49" w:rsidRPr="008612E4">
        <w:rPr>
          <w:rFonts w:ascii="Arial" w:hAnsi="Arial" w:cs="Arial"/>
          <w:sz w:val="21"/>
          <w:szCs w:val="21"/>
        </w:rPr>
        <w:t>s</w:t>
      </w:r>
      <w:r w:rsidRPr="008612E4">
        <w:rPr>
          <w:rFonts w:ascii="Arial" w:hAnsi="Arial" w:cs="Arial"/>
          <w:sz w:val="21"/>
          <w:szCs w:val="21"/>
        </w:rPr>
        <w:t xml:space="preserve"> et</w:t>
      </w:r>
      <w:r w:rsidR="00971F8B" w:rsidRPr="008612E4">
        <w:rPr>
          <w:rFonts w:ascii="Arial" w:hAnsi="Arial" w:cs="Arial"/>
          <w:sz w:val="21"/>
          <w:szCs w:val="21"/>
        </w:rPr>
        <w:t xml:space="preserve"> si</w:t>
      </w:r>
    </w:p>
    <w:p w14:paraId="1B433750" w14:textId="2E55607E" w:rsidR="00CD5655" w:rsidRPr="008612E4" w:rsidRDefault="00CD5655" w:rsidP="008612E4">
      <w:pPr>
        <w:pStyle w:val="Paragraphedeliste"/>
        <w:numPr>
          <w:ilvl w:val="0"/>
          <w:numId w:val="5"/>
        </w:numPr>
        <w:autoSpaceDE w:val="0"/>
        <w:autoSpaceDN w:val="0"/>
        <w:adjustRightInd w:val="0"/>
        <w:spacing w:before="120" w:after="120"/>
        <w:ind w:left="357" w:hanging="357"/>
        <w:contextualSpacing w:val="0"/>
        <w:rPr>
          <w:rFonts w:ascii="Arial" w:hAnsi="Arial" w:cs="Arial"/>
          <w:sz w:val="21"/>
          <w:szCs w:val="21"/>
        </w:rPr>
      </w:pPr>
      <w:r w:rsidRPr="008612E4">
        <w:rPr>
          <w:rFonts w:ascii="Arial" w:hAnsi="Arial" w:cs="Arial"/>
          <w:sz w:val="21"/>
          <w:szCs w:val="21"/>
        </w:rPr>
        <w:t>elle répond aux exigences correspondantes mentionnées sous le chiffre II des directives de l’ASSM «Collaboration des professions de la santé avec l’industrie».</w:t>
      </w:r>
    </w:p>
    <w:p w14:paraId="0E1CDDDE" w14:textId="77777777" w:rsidR="00136628" w:rsidRPr="00270B11" w:rsidRDefault="00136628" w:rsidP="008612E4">
      <w:pPr>
        <w:autoSpaceDE w:val="0"/>
        <w:autoSpaceDN w:val="0"/>
        <w:adjustRightInd w:val="0"/>
        <w:rPr>
          <w:rFonts w:ascii="Arial" w:hAnsi="Arial" w:cs="Arial"/>
          <w:sz w:val="21"/>
          <w:szCs w:val="21"/>
        </w:rPr>
      </w:pPr>
    </w:p>
    <w:p w14:paraId="5247C314" w14:textId="2F552264" w:rsidR="00CD5655" w:rsidRPr="00270B11" w:rsidRDefault="00CD5655" w:rsidP="0084597F">
      <w:pPr>
        <w:autoSpaceDE w:val="0"/>
        <w:autoSpaceDN w:val="0"/>
        <w:adjustRightInd w:val="0"/>
        <w:spacing w:after="120"/>
        <w:rPr>
          <w:rFonts w:ascii="Arial" w:hAnsi="Arial" w:cs="Arial"/>
          <w:sz w:val="21"/>
          <w:szCs w:val="21"/>
        </w:rPr>
      </w:pPr>
      <w:r w:rsidRPr="00270B11">
        <w:rPr>
          <w:rFonts w:ascii="Arial" w:hAnsi="Arial" w:cs="Arial"/>
          <w:sz w:val="21"/>
          <w:szCs w:val="21"/>
        </w:rPr>
        <w:t>Afin de simplifier le travail administratif, les sociétés de discipline</w:t>
      </w:r>
      <w:r w:rsidR="00094C49">
        <w:rPr>
          <w:rFonts w:ascii="Arial" w:hAnsi="Arial" w:cs="Arial"/>
          <w:sz w:val="21"/>
          <w:szCs w:val="21"/>
        </w:rPr>
        <w:t>s</w:t>
      </w:r>
      <w:r w:rsidRPr="00270B11">
        <w:rPr>
          <w:rFonts w:ascii="Arial" w:hAnsi="Arial" w:cs="Arial"/>
          <w:sz w:val="21"/>
          <w:szCs w:val="21"/>
        </w:rPr>
        <w:t xml:space="preserve"> médicale</w:t>
      </w:r>
      <w:r w:rsidR="00094C49">
        <w:rPr>
          <w:rFonts w:ascii="Arial" w:hAnsi="Arial" w:cs="Arial"/>
          <w:sz w:val="21"/>
          <w:szCs w:val="21"/>
        </w:rPr>
        <w:t>s</w:t>
      </w:r>
      <w:r w:rsidRPr="00270B11">
        <w:rPr>
          <w:rFonts w:ascii="Arial" w:hAnsi="Arial" w:cs="Arial"/>
          <w:sz w:val="21"/>
          <w:szCs w:val="21"/>
        </w:rPr>
        <w:t xml:space="preserve"> et les institutions de formation reconnues de l’ISFM peuvent valider en bloc ou à l’avance leurs propres sessions de formation continue ou celles organisées régulièrement par des hôpitaux ou </w:t>
      </w:r>
      <w:r w:rsidR="00105739">
        <w:rPr>
          <w:rFonts w:ascii="Arial" w:hAnsi="Arial" w:cs="Arial"/>
          <w:sz w:val="21"/>
          <w:szCs w:val="21"/>
        </w:rPr>
        <w:t xml:space="preserve">par </w:t>
      </w:r>
      <w:r w:rsidRPr="00270B11">
        <w:rPr>
          <w:rFonts w:ascii="Arial" w:hAnsi="Arial" w:cs="Arial"/>
          <w:sz w:val="21"/>
          <w:szCs w:val="21"/>
        </w:rPr>
        <w:t>des services hospitaliers (voir chiffre 4.3.9 des directives de l’ASSM).</w:t>
      </w:r>
    </w:p>
    <w:p w14:paraId="05400EAF" w14:textId="2F019DA7" w:rsidR="00CD5655" w:rsidRPr="00270B11" w:rsidRDefault="00CD5655" w:rsidP="0084597F">
      <w:pPr>
        <w:autoSpaceDE w:val="0"/>
        <w:autoSpaceDN w:val="0"/>
        <w:adjustRightInd w:val="0"/>
        <w:rPr>
          <w:rFonts w:ascii="Arial" w:hAnsi="Arial" w:cs="Arial"/>
          <w:sz w:val="21"/>
          <w:szCs w:val="21"/>
        </w:rPr>
      </w:pPr>
      <w:r w:rsidRPr="00270B11">
        <w:rPr>
          <w:rFonts w:ascii="Arial" w:hAnsi="Arial" w:cs="Arial"/>
          <w:sz w:val="21"/>
          <w:szCs w:val="21"/>
        </w:rPr>
        <w:t>Ceci est possible à condition qu’elles disposent de l’assurance écrite des sociétés de disciplines, des hôpitaux ou des services hospitaliers concernés que ces sessions satisfont aux critères ci-dessous.</w:t>
      </w:r>
    </w:p>
    <w:p w14:paraId="46F78F74" w14:textId="6AAD6B62" w:rsidR="00136628" w:rsidRPr="00270B11" w:rsidRDefault="00136628" w:rsidP="0072645D">
      <w:pPr>
        <w:autoSpaceDE w:val="0"/>
        <w:autoSpaceDN w:val="0"/>
        <w:adjustRightInd w:val="0"/>
        <w:spacing w:before="40" w:after="40"/>
        <w:rPr>
          <w:rFonts w:ascii="Arial" w:hAnsi="Arial" w:cs="Arial"/>
          <w:sz w:val="21"/>
          <w:szCs w:val="21"/>
        </w:rPr>
      </w:pPr>
    </w:p>
    <w:p w14:paraId="6DA442FF" w14:textId="571A19FC" w:rsidR="005E4893" w:rsidRPr="002D5701" w:rsidRDefault="005E4893" w:rsidP="0072645D">
      <w:pPr>
        <w:autoSpaceDE w:val="0"/>
        <w:autoSpaceDN w:val="0"/>
        <w:adjustRightInd w:val="0"/>
        <w:spacing w:before="40" w:after="40"/>
        <w:rPr>
          <w:rFonts w:asciiTheme="minorBidi" w:hAnsiTheme="minorBidi"/>
          <w:sz w:val="21"/>
          <w:szCs w:val="21"/>
        </w:rPr>
      </w:pPr>
      <w:r>
        <w:rPr>
          <w:rFonts w:asciiTheme="minorBidi" w:hAnsiTheme="minorBidi"/>
          <w:sz w:val="21"/>
        </w:rPr>
        <w:t>––––––––––––––––––––––––––––––––––––––––––––––––––––––––––––––––––––––––––––––––––</w:t>
      </w:r>
    </w:p>
    <w:p w14:paraId="49920DAA" w14:textId="03230F73" w:rsidR="00CD5655" w:rsidRPr="00270B11" w:rsidRDefault="00CD5655" w:rsidP="0072645D">
      <w:pPr>
        <w:spacing w:before="40" w:after="40"/>
        <w:rPr>
          <w:rFonts w:asciiTheme="minorBidi" w:hAnsiTheme="minorBidi"/>
          <w:sz w:val="21"/>
          <w:szCs w:val="21"/>
        </w:rPr>
      </w:pPr>
    </w:p>
    <w:p w14:paraId="168544F8" w14:textId="77777777" w:rsidR="00CD5655" w:rsidRPr="002D5701" w:rsidRDefault="00CD5655" w:rsidP="005B1833">
      <w:pPr>
        <w:autoSpaceDE w:val="0"/>
        <w:autoSpaceDN w:val="0"/>
        <w:adjustRightInd w:val="0"/>
        <w:spacing w:before="40" w:after="120"/>
        <w:rPr>
          <w:rFonts w:asciiTheme="minorBidi" w:hAnsiTheme="minorBidi"/>
          <w:b/>
          <w:bCs/>
          <w:sz w:val="21"/>
          <w:szCs w:val="21"/>
        </w:rPr>
      </w:pPr>
      <w:r>
        <w:rPr>
          <w:rFonts w:asciiTheme="minorBidi" w:hAnsiTheme="minorBidi"/>
          <w:b/>
          <w:sz w:val="21"/>
        </w:rPr>
        <w:t>Manifestation</w:t>
      </w:r>
    </w:p>
    <w:tbl>
      <w:tblPr>
        <w:tblStyle w:val="Grilledutableau"/>
        <w:tblW w:w="0" w:type="auto"/>
        <w:tblLook w:val="04A0" w:firstRow="1" w:lastRow="0" w:firstColumn="1" w:lastColumn="0" w:noHBand="0" w:noVBand="1"/>
      </w:tblPr>
      <w:tblGrid>
        <w:gridCol w:w="5382"/>
        <w:gridCol w:w="4240"/>
      </w:tblGrid>
      <w:tr w:rsidR="004E5B1A" w14:paraId="65BB478B" w14:textId="77777777" w:rsidTr="002E48D2">
        <w:tc>
          <w:tcPr>
            <w:tcW w:w="9622" w:type="dxa"/>
            <w:gridSpan w:val="2"/>
          </w:tcPr>
          <w:p w14:paraId="54A8AB2A" w14:textId="5725061D" w:rsidR="004E5B1A" w:rsidRDefault="004E5B1A" w:rsidP="00B74CCB">
            <w:pPr>
              <w:autoSpaceDE w:val="0"/>
              <w:autoSpaceDN w:val="0"/>
              <w:adjustRightInd w:val="0"/>
              <w:spacing w:before="40" w:after="120"/>
              <w:rPr>
                <w:rFonts w:asciiTheme="minorBidi" w:hAnsiTheme="minorBidi"/>
                <w:sz w:val="21"/>
              </w:rPr>
            </w:pPr>
            <w:r>
              <w:rPr>
                <w:rFonts w:asciiTheme="minorBidi" w:hAnsiTheme="minorBidi"/>
                <w:sz w:val="21"/>
              </w:rPr>
              <w:t>Description:</w:t>
            </w:r>
            <w:r>
              <w:rPr>
                <w:rFonts w:asciiTheme="minorBidi" w:hAnsiTheme="minorBidi"/>
                <w:sz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4E5B1A" w14:paraId="045A816B" w14:textId="77777777" w:rsidTr="004E5B1A">
        <w:tc>
          <w:tcPr>
            <w:tcW w:w="5382" w:type="dxa"/>
          </w:tcPr>
          <w:p w14:paraId="5CB47ECE" w14:textId="3A0C839E" w:rsidR="004E5B1A" w:rsidRDefault="004E5B1A" w:rsidP="00B74CCB">
            <w:pPr>
              <w:autoSpaceDE w:val="0"/>
              <w:autoSpaceDN w:val="0"/>
              <w:adjustRightInd w:val="0"/>
              <w:spacing w:before="40" w:after="120"/>
              <w:rPr>
                <w:rFonts w:asciiTheme="minorBidi" w:hAnsiTheme="minorBidi"/>
                <w:sz w:val="21"/>
              </w:rPr>
            </w:pPr>
            <w:r>
              <w:rPr>
                <w:rFonts w:asciiTheme="minorBidi" w:hAnsiTheme="minorBidi"/>
                <w:sz w:val="21"/>
              </w:rPr>
              <w:t>Date:</w:t>
            </w:r>
            <w:r>
              <w:rPr>
                <w:rFonts w:asciiTheme="minorBidi" w:hAnsiTheme="minorBidi"/>
                <w:sz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240" w:type="dxa"/>
          </w:tcPr>
          <w:p w14:paraId="1371807A" w14:textId="530A3451" w:rsidR="004E5B1A" w:rsidRPr="004E5B1A" w:rsidRDefault="004E5B1A" w:rsidP="00B74CCB">
            <w:pPr>
              <w:autoSpaceDE w:val="0"/>
              <w:autoSpaceDN w:val="0"/>
              <w:adjustRightInd w:val="0"/>
              <w:spacing w:before="40" w:after="120"/>
              <w:rPr>
                <w:rFonts w:asciiTheme="minorBidi" w:hAnsiTheme="minorBidi"/>
                <w:sz w:val="21"/>
                <w:szCs w:val="21"/>
              </w:rPr>
            </w:pPr>
            <w:r>
              <w:rPr>
                <w:rFonts w:asciiTheme="minorBidi" w:hAnsiTheme="minorBidi"/>
                <w:sz w:val="21"/>
              </w:rPr>
              <w:t>Nombre de crédits demandés</w:t>
            </w:r>
            <w:r w:rsidRPr="002D5701">
              <w:rPr>
                <w:rStyle w:val="Appelnotedebasdep"/>
                <w:rFonts w:asciiTheme="minorBidi" w:hAnsiTheme="minorBidi"/>
                <w:sz w:val="21"/>
                <w:szCs w:val="21"/>
                <w:lang w:val="de-DE"/>
              </w:rPr>
              <w:footnoteReference w:id="3"/>
            </w:r>
            <w:r>
              <w:rPr>
                <w:rFonts w:asciiTheme="minorBidi" w:hAnsiTheme="minorBidi"/>
                <w:sz w:val="21"/>
              </w:rPr>
              <w:t>:</w:t>
            </w:r>
            <w:r>
              <w:rPr>
                <w:rFonts w:asciiTheme="minorBidi" w:hAnsiTheme="minorBidi"/>
                <w:sz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4E5B1A" w14:paraId="2D2885CB" w14:textId="77777777" w:rsidTr="004E5B1A">
        <w:tc>
          <w:tcPr>
            <w:tcW w:w="5382" w:type="dxa"/>
          </w:tcPr>
          <w:p w14:paraId="1F23A916" w14:textId="6C0BAC02" w:rsidR="004E5B1A" w:rsidRDefault="004E5B1A" w:rsidP="00B74CCB">
            <w:pPr>
              <w:autoSpaceDE w:val="0"/>
              <w:autoSpaceDN w:val="0"/>
              <w:adjustRightInd w:val="0"/>
              <w:spacing w:before="40" w:after="120"/>
              <w:rPr>
                <w:rFonts w:asciiTheme="minorBidi" w:hAnsiTheme="minorBidi"/>
                <w:sz w:val="21"/>
              </w:rPr>
            </w:pPr>
            <w:r>
              <w:rPr>
                <w:rFonts w:asciiTheme="minorBidi" w:hAnsiTheme="minorBidi"/>
                <w:sz w:val="21"/>
              </w:rPr>
              <w:t>Lieu de la manifestation:</w:t>
            </w:r>
            <w:r>
              <w:rPr>
                <w:rFonts w:asciiTheme="minorBidi" w:hAnsiTheme="minorBidi"/>
                <w:sz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240" w:type="dxa"/>
          </w:tcPr>
          <w:p w14:paraId="361A61D9" w14:textId="5CDA875B" w:rsidR="004E5B1A" w:rsidRDefault="004E5B1A" w:rsidP="00B74CCB">
            <w:pPr>
              <w:autoSpaceDE w:val="0"/>
              <w:autoSpaceDN w:val="0"/>
              <w:adjustRightInd w:val="0"/>
              <w:spacing w:before="40" w:after="120"/>
              <w:rPr>
                <w:rFonts w:asciiTheme="minorBidi" w:hAnsiTheme="minorBidi"/>
                <w:sz w:val="21"/>
              </w:rPr>
            </w:pPr>
            <w:r>
              <w:rPr>
                <w:rFonts w:asciiTheme="minorBidi" w:hAnsiTheme="minorBidi"/>
                <w:sz w:val="21"/>
              </w:rPr>
              <w:t xml:space="preserve">Manifestation en ligne: </w:t>
            </w: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14:paraId="0D4F2AC1" w14:textId="77777777" w:rsidTr="001A2F3E">
        <w:tc>
          <w:tcPr>
            <w:tcW w:w="9622" w:type="dxa"/>
            <w:gridSpan w:val="2"/>
          </w:tcPr>
          <w:p w14:paraId="7EA7FAD8" w14:textId="51B61534" w:rsidR="004E5B1A" w:rsidRPr="004E5B1A" w:rsidRDefault="004E5B1A" w:rsidP="00B74CCB">
            <w:pPr>
              <w:autoSpaceDE w:val="0"/>
              <w:autoSpaceDN w:val="0"/>
              <w:adjustRightInd w:val="0"/>
              <w:spacing w:before="40" w:after="120"/>
              <w:rPr>
                <w:rFonts w:asciiTheme="minorBidi" w:hAnsiTheme="minorBidi"/>
                <w:sz w:val="21"/>
                <w:szCs w:val="21"/>
              </w:rPr>
            </w:pPr>
            <w:r>
              <w:rPr>
                <w:rFonts w:asciiTheme="minorBidi" w:hAnsiTheme="minorBidi"/>
                <w:sz w:val="21"/>
              </w:rPr>
              <w:t>Durée effective de la manifestation (hors pauses et hors programmes annexes):</w:t>
            </w:r>
            <w:r>
              <w:rPr>
                <w:rFonts w:asciiTheme="minorBidi" w:hAnsiTheme="minorBidi"/>
                <w:sz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bl>
    <w:p w14:paraId="20FEB80E" w14:textId="77777777" w:rsidR="00136628" w:rsidRPr="00270B11" w:rsidRDefault="00136628" w:rsidP="005B1833">
      <w:pPr>
        <w:autoSpaceDE w:val="0"/>
        <w:autoSpaceDN w:val="0"/>
        <w:adjustRightInd w:val="0"/>
        <w:spacing w:before="40" w:after="120"/>
        <w:rPr>
          <w:rFonts w:asciiTheme="minorBidi" w:hAnsiTheme="minorBidi"/>
          <w:sz w:val="21"/>
          <w:szCs w:val="21"/>
        </w:rPr>
      </w:pPr>
    </w:p>
    <w:p w14:paraId="4333D6FC" w14:textId="033ADD81" w:rsidR="004E5B1A" w:rsidRPr="004E5B1A" w:rsidRDefault="00CD5655" w:rsidP="004E5B1A">
      <w:pPr>
        <w:autoSpaceDE w:val="0"/>
        <w:autoSpaceDN w:val="0"/>
        <w:adjustRightInd w:val="0"/>
        <w:spacing w:before="40" w:after="120"/>
        <w:rPr>
          <w:rFonts w:asciiTheme="minorBidi" w:hAnsiTheme="minorBidi"/>
          <w:b/>
          <w:bCs/>
          <w:sz w:val="21"/>
          <w:szCs w:val="21"/>
        </w:rPr>
      </w:pPr>
      <w:proofErr w:type="spellStart"/>
      <w:r>
        <w:rPr>
          <w:rFonts w:asciiTheme="minorBidi" w:hAnsiTheme="minorBidi"/>
          <w:b/>
          <w:sz w:val="21"/>
        </w:rPr>
        <w:t>Requérant.e</w:t>
      </w:r>
      <w:proofErr w:type="spellEnd"/>
      <w:r>
        <w:rPr>
          <w:rFonts w:asciiTheme="minorBidi" w:hAnsiTheme="minorBidi"/>
          <w:b/>
          <w:sz w:val="21"/>
        </w:rPr>
        <w:t>:</w:t>
      </w:r>
    </w:p>
    <w:tbl>
      <w:tblPr>
        <w:tblStyle w:val="Grilledutableau"/>
        <w:tblW w:w="0" w:type="auto"/>
        <w:tblLook w:val="04A0" w:firstRow="1" w:lastRow="0" w:firstColumn="1" w:lastColumn="0" w:noHBand="0" w:noVBand="1"/>
      </w:tblPr>
      <w:tblGrid>
        <w:gridCol w:w="4531"/>
        <w:gridCol w:w="5091"/>
      </w:tblGrid>
      <w:tr w:rsidR="004E5B1A" w14:paraId="7CDDC83D" w14:textId="77777777" w:rsidTr="004E5B1A">
        <w:tc>
          <w:tcPr>
            <w:tcW w:w="4531" w:type="dxa"/>
          </w:tcPr>
          <w:p w14:paraId="275CDA19" w14:textId="65C979A7"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Prénom:</w:t>
            </w:r>
            <w:r>
              <w:rPr>
                <w:rFonts w:asciiTheme="minorBidi" w:hAnsiTheme="minorBidi"/>
                <w:sz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5091" w:type="dxa"/>
          </w:tcPr>
          <w:p w14:paraId="3027AB27" w14:textId="09FAB322"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Nom:</w:t>
            </w:r>
            <w:r>
              <w:rPr>
                <w:rFonts w:asciiTheme="minorBidi" w:hAnsiTheme="minorBidi"/>
                <w:sz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4E5B1A" w14:paraId="6C9418C9" w14:textId="77777777" w:rsidTr="004E5B1A">
        <w:tc>
          <w:tcPr>
            <w:tcW w:w="4531" w:type="dxa"/>
          </w:tcPr>
          <w:p w14:paraId="6357BA87" w14:textId="6433E522"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Titre:</w:t>
            </w:r>
            <w:r>
              <w:rPr>
                <w:rFonts w:asciiTheme="minorBidi" w:hAnsiTheme="minorBidi"/>
                <w:sz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5091" w:type="dxa"/>
          </w:tcPr>
          <w:p w14:paraId="379BBC50" w14:textId="66BFB948"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Fonction:</w:t>
            </w:r>
            <w:r>
              <w:rPr>
                <w:rFonts w:asciiTheme="minorBidi" w:hAnsiTheme="minorBidi"/>
                <w:sz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4E5B1A" w14:paraId="0B7FF69D" w14:textId="77777777" w:rsidTr="00BE68CE">
        <w:tc>
          <w:tcPr>
            <w:tcW w:w="9622" w:type="dxa"/>
            <w:gridSpan w:val="2"/>
          </w:tcPr>
          <w:p w14:paraId="5A1FA814" w14:textId="689318DD"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Institution:</w:t>
            </w:r>
            <w:r>
              <w:rPr>
                <w:rFonts w:asciiTheme="minorBidi" w:hAnsiTheme="minorBidi"/>
                <w:sz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4E5B1A" w14:paraId="7758A352" w14:textId="77777777" w:rsidTr="009B769D">
        <w:tc>
          <w:tcPr>
            <w:tcW w:w="9622" w:type="dxa"/>
            <w:gridSpan w:val="2"/>
          </w:tcPr>
          <w:p w14:paraId="60557B56" w14:textId="6E931634" w:rsidR="004E5B1A" w:rsidRPr="002D5701" w:rsidRDefault="004E5B1A" w:rsidP="004E5B1A">
            <w:pPr>
              <w:autoSpaceDE w:val="0"/>
              <w:autoSpaceDN w:val="0"/>
              <w:adjustRightInd w:val="0"/>
              <w:spacing w:before="40" w:after="120"/>
              <w:rPr>
                <w:rFonts w:asciiTheme="minorBidi" w:hAnsiTheme="minorBidi"/>
                <w:i/>
                <w:iCs/>
                <w:sz w:val="21"/>
                <w:szCs w:val="21"/>
              </w:rPr>
            </w:pPr>
            <w:r>
              <w:rPr>
                <w:rFonts w:asciiTheme="minorBidi" w:hAnsiTheme="minorBidi"/>
                <w:i/>
                <w:sz w:val="21"/>
              </w:rPr>
              <w:t xml:space="preserve">Le cas échéant, </w:t>
            </w:r>
            <w:proofErr w:type="spellStart"/>
            <w:r>
              <w:rPr>
                <w:rFonts w:asciiTheme="minorBidi" w:hAnsiTheme="minorBidi"/>
                <w:i/>
                <w:sz w:val="21"/>
              </w:rPr>
              <w:t>représenté.e</w:t>
            </w:r>
            <w:proofErr w:type="spellEnd"/>
            <w:r>
              <w:rPr>
                <w:rFonts w:asciiTheme="minorBidi" w:hAnsiTheme="minorBidi"/>
                <w:i/>
                <w:sz w:val="21"/>
              </w:rPr>
              <w:t xml:space="preserve"> par:</w:t>
            </w:r>
            <w:r>
              <w:rPr>
                <w:rFonts w:asciiTheme="minorBidi" w:hAnsiTheme="minorBidi"/>
                <w:i/>
                <w:sz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p w14:paraId="6182F0B1" w14:textId="09A3BE0A"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i/>
                <w:sz w:val="21"/>
              </w:rPr>
              <w:t>(entreprise non médicale chargée de l’organisation de congrès)</w:t>
            </w:r>
          </w:p>
        </w:tc>
      </w:tr>
      <w:tr w:rsidR="004E5B1A" w14:paraId="20178DB9" w14:textId="77777777" w:rsidTr="004E5B1A">
        <w:tc>
          <w:tcPr>
            <w:tcW w:w="4531" w:type="dxa"/>
          </w:tcPr>
          <w:p w14:paraId="666F438F" w14:textId="11273BE4"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Adresse:</w:t>
            </w:r>
            <w:r>
              <w:rPr>
                <w:rFonts w:asciiTheme="minorBidi" w:hAnsiTheme="minorBidi"/>
                <w:sz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r>
              <w:rPr>
                <w:rFonts w:ascii="Arial" w:hAnsi="Arial" w:cs="Arial"/>
                <w:bCs/>
                <w:sz w:val="21"/>
                <w:szCs w:val="21"/>
              </w:rPr>
              <w:t xml:space="preserve"> </w:t>
            </w:r>
          </w:p>
        </w:tc>
        <w:tc>
          <w:tcPr>
            <w:tcW w:w="5091" w:type="dxa"/>
          </w:tcPr>
          <w:p w14:paraId="557FBA36" w14:textId="337E3155" w:rsidR="004E5B1A" w:rsidRPr="004E5B1A" w:rsidRDefault="004E5B1A" w:rsidP="004E5B1A">
            <w:pPr>
              <w:autoSpaceDE w:val="0"/>
              <w:autoSpaceDN w:val="0"/>
              <w:adjustRightInd w:val="0"/>
              <w:spacing w:before="40" w:after="120"/>
              <w:rPr>
                <w:rFonts w:asciiTheme="minorBidi" w:hAnsiTheme="minorBidi"/>
                <w:sz w:val="21"/>
                <w:szCs w:val="21"/>
              </w:rPr>
            </w:pPr>
            <w:r>
              <w:rPr>
                <w:rFonts w:asciiTheme="minorBidi" w:hAnsiTheme="minorBidi"/>
                <w:sz w:val="21"/>
              </w:rPr>
              <w:t>Téléphone:</w:t>
            </w:r>
            <w:r>
              <w:rPr>
                <w:rFonts w:asciiTheme="minorBidi" w:hAnsiTheme="minorBidi"/>
                <w:sz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4E5B1A" w14:paraId="2E2E1406" w14:textId="77777777" w:rsidTr="004E5B1A">
        <w:tc>
          <w:tcPr>
            <w:tcW w:w="4531" w:type="dxa"/>
          </w:tcPr>
          <w:p w14:paraId="78B61199" w14:textId="61D74D5F"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CP, Lieu:</w:t>
            </w:r>
            <w:r>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5091" w:type="dxa"/>
          </w:tcPr>
          <w:p w14:paraId="7BCE2353" w14:textId="00A1333C" w:rsidR="004E5B1A" w:rsidRDefault="004E5B1A" w:rsidP="004E5B1A">
            <w:pPr>
              <w:autoSpaceDE w:val="0"/>
              <w:autoSpaceDN w:val="0"/>
              <w:adjustRightInd w:val="0"/>
              <w:spacing w:before="40" w:after="120"/>
              <w:rPr>
                <w:rFonts w:asciiTheme="minorBidi" w:hAnsiTheme="minorBidi"/>
                <w:sz w:val="21"/>
              </w:rPr>
            </w:pPr>
            <w:r>
              <w:rPr>
                <w:rFonts w:asciiTheme="minorBidi" w:hAnsiTheme="minorBidi"/>
                <w:sz w:val="21"/>
              </w:rPr>
              <w:t>E</w:t>
            </w:r>
            <w:r>
              <w:rPr>
                <w:rFonts w:asciiTheme="minorBidi" w:hAnsiTheme="minorBidi"/>
                <w:sz w:val="21"/>
              </w:rPr>
              <w:t>-mail:</w:t>
            </w:r>
            <w:r>
              <w:rPr>
                <w:rFonts w:asciiTheme="minorBidi" w:hAnsiTheme="minorBidi"/>
                <w:sz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bl>
    <w:p w14:paraId="5FDEC33B" w14:textId="3EB26E0F" w:rsidR="00CD5655" w:rsidRDefault="00A64BED" w:rsidP="0072645D">
      <w:pPr>
        <w:spacing w:before="40" w:after="40"/>
        <w:rPr>
          <w:rFonts w:asciiTheme="minorBidi" w:hAnsiTheme="minorBidi"/>
          <w:sz w:val="21"/>
          <w:szCs w:val="21"/>
        </w:rPr>
      </w:pPr>
      <w:r>
        <w:rPr>
          <w:rFonts w:asciiTheme="minorBidi" w:hAnsiTheme="minorBidi"/>
          <w:sz w:val="21"/>
        </w:rPr>
        <w:lastRenderedPageBreak/>
        <w:t xml:space="preserve">Prière </w:t>
      </w:r>
      <w:r w:rsidR="00CD5655">
        <w:rPr>
          <w:rFonts w:asciiTheme="minorBidi" w:hAnsiTheme="minorBidi"/>
          <w:sz w:val="21"/>
        </w:rPr>
        <w:t>de cocher ce qui convient:</w:t>
      </w:r>
    </w:p>
    <w:p w14:paraId="2BA437CB" w14:textId="77777777" w:rsidR="000229B1" w:rsidRPr="00270B11" w:rsidRDefault="000229B1" w:rsidP="0072645D">
      <w:pPr>
        <w:spacing w:before="40" w:after="40"/>
        <w:rPr>
          <w:rFonts w:asciiTheme="minorBidi" w:hAnsiTheme="minorBidi"/>
          <w:sz w:val="21"/>
          <w:szCs w:val="21"/>
        </w:rPr>
      </w:pPr>
    </w:p>
    <w:tbl>
      <w:tblPr>
        <w:tblStyle w:val="Grilledutableau"/>
        <w:tblW w:w="9776" w:type="dxa"/>
        <w:tblLook w:val="04A0" w:firstRow="1" w:lastRow="0" w:firstColumn="1" w:lastColumn="0" w:noHBand="0" w:noVBand="1"/>
      </w:tblPr>
      <w:tblGrid>
        <w:gridCol w:w="8359"/>
        <w:gridCol w:w="708"/>
        <w:gridCol w:w="709"/>
      </w:tblGrid>
      <w:tr w:rsidR="000229B1" w:rsidRPr="002D5701" w14:paraId="1DE2DCFA" w14:textId="77777777" w:rsidTr="00F80AE1">
        <w:tc>
          <w:tcPr>
            <w:tcW w:w="8359" w:type="dxa"/>
            <w:tcBorders>
              <w:bottom w:val="single" w:sz="4" w:space="0" w:color="auto"/>
            </w:tcBorders>
            <w:shd w:val="clear" w:color="auto" w:fill="B4C6E7" w:themeFill="accent1" w:themeFillTint="66"/>
          </w:tcPr>
          <w:p w14:paraId="732394CE" w14:textId="77777777" w:rsidR="002B639C" w:rsidRDefault="000229B1" w:rsidP="003A5FC8">
            <w:pPr>
              <w:spacing w:before="120"/>
              <w:rPr>
                <w:rFonts w:asciiTheme="minorBidi" w:hAnsiTheme="minorBidi"/>
                <w:b/>
                <w:sz w:val="21"/>
              </w:rPr>
            </w:pPr>
            <w:r>
              <w:rPr>
                <w:rFonts w:asciiTheme="minorBidi" w:hAnsiTheme="minorBidi"/>
                <w:b/>
                <w:sz w:val="21"/>
              </w:rPr>
              <w:t xml:space="preserve">Critères pour la reconnaissance d’une manifestation </w:t>
            </w:r>
          </w:p>
          <w:p w14:paraId="55784498" w14:textId="7115F9F8" w:rsidR="000229B1" w:rsidRPr="002D5701" w:rsidRDefault="000229B1" w:rsidP="003A5FC8">
            <w:pPr>
              <w:spacing w:after="120"/>
              <w:rPr>
                <w:rFonts w:asciiTheme="minorBidi" w:hAnsiTheme="minorBidi"/>
                <w:b/>
                <w:bCs/>
                <w:sz w:val="21"/>
                <w:szCs w:val="21"/>
              </w:rPr>
            </w:pPr>
            <w:r>
              <w:rPr>
                <w:rFonts w:asciiTheme="minorBidi" w:hAnsiTheme="minorBidi"/>
                <w:b/>
                <w:sz w:val="21"/>
              </w:rPr>
              <w:t>en tant que session de formation continue</w:t>
            </w:r>
          </w:p>
        </w:tc>
        <w:tc>
          <w:tcPr>
            <w:tcW w:w="1417" w:type="dxa"/>
            <w:gridSpan w:val="2"/>
            <w:shd w:val="clear" w:color="auto" w:fill="B4C6E7" w:themeFill="accent1" w:themeFillTint="66"/>
          </w:tcPr>
          <w:p w14:paraId="648D5AD7" w14:textId="11422F05" w:rsidR="000229B1" w:rsidRPr="002D5701" w:rsidRDefault="000229B1" w:rsidP="003A5FC8">
            <w:pPr>
              <w:spacing w:before="120" w:after="120"/>
              <w:jc w:val="center"/>
              <w:rPr>
                <w:rFonts w:asciiTheme="minorBidi" w:hAnsiTheme="minorBidi"/>
                <w:b/>
                <w:bCs/>
                <w:sz w:val="21"/>
                <w:szCs w:val="21"/>
              </w:rPr>
            </w:pPr>
            <w:r>
              <w:rPr>
                <w:rFonts w:asciiTheme="minorBidi" w:hAnsiTheme="minorBidi"/>
                <w:b/>
                <w:sz w:val="21"/>
              </w:rPr>
              <w:t>Réponse</w:t>
            </w:r>
            <w:r w:rsidR="00CB44CC">
              <w:rPr>
                <w:rFonts w:asciiTheme="minorBidi" w:hAnsiTheme="minorBidi"/>
                <w:b/>
                <w:sz w:val="21"/>
              </w:rPr>
              <w:t>s</w:t>
            </w:r>
          </w:p>
        </w:tc>
      </w:tr>
      <w:tr w:rsidR="000229B1" w:rsidRPr="002D5701" w14:paraId="665EEB0B" w14:textId="77777777" w:rsidTr="008753F3">
        <w:tc>
          <w:tcPr>
            <w:tcW w:w="8359" w:type="dxa"/>
            <w:tcBorders>
              <w:bottom w:val="single" w:sz="4" w:space="0" w:color="auto"/>
            </w:tcBorders>
            <w:shd w:val="clear" w:color="auto" w:fill="B4C6E7" w:themeFill="accent1" w:themeFillTint="66"/>
          </w:tcPr>
          <w:p w14:paraId="3C0384B5" w14:textId="77777777" w:rsidR="000229B1" w:rsidRPr="002D5701" w:rsidRDefault="000229B1" w:rsidP="003A5FC8">
            <w:pPr>
              <w:spacing w:before="120" w:after="120"/>
              <w:rPr>
                <w:rFonts w:asciiTheme="minorBidi" w:hAnsiTheme="minorBidi"/>
                <w:b/>
                <w:bCs/>
                <w:sz w:val="21"/>
                <w:szCs w:val="21"/>
                <w:lang w:val="de-DE"/>
              </w:rPr>
            </w:pPr>
          </w:p>
        </w:tc>
        <w:tc>
          <w:tcPr>
            <w:tcW w:w="708" w:type="dxa"/>
            <w:shd w:val="clear" w:color="auto" w:fill="B4C6E7" w:themeFill="accent1" w:themeFillTint="66"/>
          </w:tcPr>
          <w:p w14:paraId="6E06D683" w14:textId="5121ABF2" w:rsidR="000229B1" w:rsidRPr="002D5701" w:rsidRDefault="000229B1" w:rsidP="003A5FC8">
            <w:pPr>
              <w:spacing w:before="120" w:after="120"/>
              <w:jc w:val="center"/>
              <w:rPr>
                <w:rFonts w:asciiTheme="minorBidi" w:hAnsiTheme="minorBidi"/>
                <w:b/>
                <w:bCs/>
                <w:sz w:val="21"/>
                <w:szCs w:val="21"/>
              </w:rPr>
            </w:pPr>
            <w:r>
              <w:rPr>
                <w:rFonts w:asciiTheme="minorBidi" w:hAnsiTheme="minorBidi"/>
                <w:b/>
                <w:sz w:val="21"/>
              </w:rPr>
              <w:t xml:space="preserve">Oui </w:t>
            </w:r>
          </w:p>
        </w:tc>
        <w:tc>
          <w:tcPr>
            <w:tcW w:w="709" w:type="dxa"/>
            <w:shd w:val="clear" w:color="auto" w:fill="B4C6E7" w:themeFill="accent1" w:themeFillTint="66"/>
          </w:tcPr>
          <w:p w14:paraId="176059BA" w14:textId="35C7EF51" w:rsidR="000229B1" w:rsidRPr="002D5701" w:rsidRDefault="000229B1" w:rsidP="003A5FC8">
            <w:pPr>
              <w:spacing w:before="120" w:after="120"/>
              <w:jc w:val="center"/>
              <w:rPr>
                <w:rFonts w:asciiTheme="minorBidi" w:hAnsiTheme="minorBidi"/>
                <w:b/>
                <w:bCs/>
                <w:sz w:val="21"/>
                <w:szCs w:val="21"/>
              </w:rPr>
            </w:pPr>
            <w:r>
              <w:rPr>
                <w:rFonts w:asciiTheme="minorBidi" w:hAnsiTheme="minorBidi"/>
                <w:b/>
                <w:sz w:val="21"/>
              </w:rPr>
              <w:t>Non</w:t>
            </w:r>
          </w:p>
        </w:tc>
      </w:tr>
      <w:tr w:rsidR="004E5B1A" w:rsidRPr="002D5701" w14:paraId="04E9D0C4" w14:textId="77777777" w:rsidTr="008753F3">
        <w:tc>
          <w:tcPr>
            <w:tcW w:w="8359" w:type="dxa"/>
            <w:shd w:val="clear" w:color="auto" w:fill="auto"/>
          </w:tcPr>
          <w:p w14:paraId="23441865" w14:textId="19ECA00F" w:rsidR="004E5B1A" w:rsidRPr="002D5701" w:rsidRDefault="004E5B1A" w:rsidP="004E5B1A">
            <w:pPr>
              <w:pStyle w:val="Paragraphedeliste"/>
              <w:numPr>
                <w:ilvl w:val="0"/>
                <w:numId w:val="2"/>
              </w:numPr>
              <w:autoSpaceDE w:val="0"/>
              <w:autoSpaceDN w:val="0"/>
              <w:adjustRightInd w:val="0"/>
              <w:spacing w:before="120" w:after="120"/>
              <w:ind w:left="449" w:hanging="425"/>
              <w:rPr>
                <w:rFonts w:asciiTheme="minorBidi" w:hAnsiTheme="minorBidi"/>
                <w:b/>
                <w:bCs/>
                <w:sz w:val="21"/>
                <w:szCs w:val="21"/>
              </w:rPr>
            </w:pPr>
            <w:r>
              <w:rPr>
                <w:rFonts w:asciiTheme="minorBidi" w:hAnsiTheme="minorBidi"/>
                <w:b/>
                <w:sz w:val="21"/>
              </w:rPr>
              <w:t xml:space="preserve">Le comité responsable du programme scientifique est composé avant tout de </w:t>
            </w:r>
            <w:proofErr w:type="spellStart"/>
            <w:r>
              <w:rPr>
                <w:rFonts w:asciiTheme="minorBidi" w:hAnsiTheme="minorBidi"/>
                <w:b/>
                <w:sz w:val="21"/>
              </w:rPr>
              <w:t>professionel.le.s</w:t>
            </w:r>
            <w:proofErr w:type="spellEnd"/>
            <w:r>
              <w:rPr>
                <w:rFonts w:asciiTheme="minorBidi" w:hAnsiTheme="minorBidi"/>
                <w:b/>
                <w:sz w:val="21"/>
              </w:rPr>
              <w:t xml:space="preserve"> de la santé.</w:t>
            </w:r>
          </w:p>
        </w:tc>
        <w:tc>
          <w:tcPr>
            <w:tcW w:w="708" w:type="dxa"/>
          </w:tcPr>
          <w:p w14:paraId="0668AFAA" w14:textId="1EFE31E3" w:rsidR="004E5B1A" w:rsidRPr="002D5701" w:rsidRDefault="004E5B1A" w:rsidP="004E5B1A">
            <w:pPr>
              <w:spacing w:before="120" w:after="120"/>
              <w:jc w:val="center"/>
              <w:rPr>
                <w:rFonts w:asciiTheme="minorBidi" w:hAnsiTheme="minorBidi"/>
                <w:b/>
                <w:bCs/>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7927BF7B" w14:textId="78E4056B" w:rsidR="004E5B1A" w:rsidRPr="002D5701" w:rsidRDefault="004E5B1A" w:rsidP="004E5B1A">
            <w:pPr>
              <w:spacing w:before="120" w:after="120"/>
              <w:jc w:val="center"/>
              <w:rPr>
                <w:rFonts w:asciiTheme="minorBidi" w:hAnsiTheme="minorBidi"/>
                <w:b/>
                <w:bCs/>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491E5F7D" w14:textId="77777777" w:rsidTr="008753F3">
        <w:tc>
          <w:tcPr>
            <w:tcW w:w="8359" w:type="dxa"/>
            <w:shd w:val="clear" w:color="auto" w:fill="auto"/>
          </w:tcPr>
          <w:p w14:paraId="0889EE20" w14:textId="6AB20203" w:rsidR="004E5B1A" w:rsidRPr="00771D7B" w:rsidRDefault="004E5B1A" w:rsidP="004E5B1A">
            <w:pPr>
              <w:pStyle w:val="Paragraphedeliste"/>
              <w:numPr>
                <w:ilvl w:val="0"/>
                <w:numId w:val="2"/>
              </w:numPr>
              <w:autoSpaceDE w:val="0"/>
              <w:autoSpaceDN w:val="0"/>
              <w:adjustRightInd w:val="0"/>
              <w:spacing w:before="120" w:after="120"/>
              <w:ind w:left="449" w:hanging="425"/>
              <w:rPr>
                <w:rFonts w:asciiTheme="minorBidi" w:hAnsiTheme="minorBidi"/>
                <w:b/>
                <w:bCs/>
                <w:sz w:val="21"/>
                <w:szCs w:val="21"/>
              </w:rPr>
            </w:pPr>
            <w:r>
              <w:rPr>
                <w:rFonts w:asciiTheme="minorBidi" w:hAnsiTheme="minorBidi"/>
                <w:b/>
                <w:sz w:val="21"/>
              </w:rPr>
              <w:t xml:space="preserve">Les responsables du programme peuvent librement configurer la manifestation et choisir les thèmes abordés, les </w:t>
            </w:r>
            <w:proofErr w:type="spellStart"/>
            <w:r>
              <w:rPr>
                <w:rFonts w:asciiTheme="minorBidi" w:hAnsiTheme="minorBidi"/>
                <w:b/>
                <w:sz w:val="21"/>
              </w:rPr>
              <w:t>participant.e.s</w:t>
            </w:r>
            <w:proofErr w:type="spellEnd"/>
            <w:r>
              <w:rPr>
                <w:rFonts w:asciiTheme="minorBidi" w:hAnsiTheme="minorBidi"/>
                <w:b/>
                <w:sz w:val="21"/>
              </w:rPr>
              <w:t xml:space="preserve"> et les </w:t>
            </w:r>
            <w:proofErr w:type="spellStart"/>
            <w:r>
              <w:rPr>
                <w:rFonts w:asciiTheme="minorBidi" w:hAnsiTheme="minorBidi"/>
                <w:b/>
                <w:sz w:val="21"/>
              </w:rPr>
              <w:t>référent.e.s</w:t>
            </w:r>
            <w:proofErr w:type="spellEnd"/>
            <w:r>
              <w:rPr>
                <w:rFonts w:asciiTheme="minorBidi" w:hAnsiTheme="minorBidi"/>
                <w:b/>
                <w:sz w:val="21"/>
              </w:rPr>
              <w:t xml:space="preserve">, indépendamment de l’influence de tout sponsor. </w:t>
            </w:r>
          </w:p>
          <w:p w14:paraId="47F82ED6" w14:textId="47745CFA" w:rsidR="004E5B1A" w:rsidRPr="00771D7B" w:rsidRDefault="004E5B1A" w:rsidP="004E5B1A">
            <w:pPr>
              <w:autoSpaceDE w:val="0"/>
              <w:autoSpaceDN w:val="0"/>
              <w:adjustRightInd w:val="0"/>
              <w:spacing w:before="120" w:after="120"/>
              <w:ind w:left="449" w:hanging="425"/>
              <w:rPr>
                <w:rFonts w:asciiTheme="minorBidi" w:hAnsiTheme="minorBidi"/>
                <w:i/>
                <w:iCs/>
                <w:sz w:val="21"/>
                <w:szCs w:val="21"/>
              </w:rPr>
            </w:pPr>
            <w:r>
              <w:rPr>
                <w:rFonts w:asciiTheme="minorBidi" w:hAnsiTheme="minorBidi"/>
                <w:b/>
                <w:sz w:val="21"/>
              </w:rPr>
              <w:tab/>
              <w:t>Si l’organisa</w:t>
            </w:r>
            <w:r w:rsidRPr="002B639C">
              <w:rPr>
                <w:rFonts w:asciiTheme="minorBidi" w:hAnsiTheme="minorBidi"/>
                <w:b/>
                <w:sz w:val="21"/>
                <w:szCs w:val="21"/>
              </w:rPr>
              <w:t>trice</w:t>
            </w:r>
            <w:r>
              <w:rPr>
                <w:rFonts w:asciiTheme="minorBidi" w:hAnsiTheme="minorBidi"/>
                <w:b/>
                <w:sz w:val="21"/>
              </w:rPr>
              <w:t xml:space="preserve"> de la session de formation est une industrie pharmaceutique ou une entreprise liée à une société pharmaceutique, le choix des contenus et des </w:t>
            </w:r>
            <w:proofErr w:type="spellStart"/>
            <w:r>
              <w:rPr>
                <w:rFonts w:asciiTheme="minorBidi" w:hAnsiTheme="minorBidi"/>
                <w:b/>
                <w:sz w:val="21"/>
              </w:rPr>
              <w:t>référent.e.s</w:t>
            </w:r>
            <w:proofErr w:type="spellEnd"/>
            <w:r>
              <w:rPr>
                <w:rFonts w:asciiTheme="minorBidi" w:hAnsiTheme="minorBidi"/>
                <w:b/>
                <w:sz w:val="21"/>
              </w:rPr>
              <w:t xml:space="preserve"> revient à un comité médical indépendant.</w:t>
            </w:r>
          </w:p>
          <w:p w14:paraId="18FAA514" w14:textId="73F53CA1" w:rsidR="004E5B1A" w:rsidRPr="002D5701" w:rsidRDefault="004E5B1A" w:rsidP="004E5B1A">
            <w:pPr>
              <w:autoSpaceDE w:val="0"/>
              <w:autoSpaceDN w:val="0"/>
              <w:adjustRightInd w:val="0"/>
              <w:spacing w:before="120" w:after="120"/>
              <w:rPr>
                <w:rFonts w:asciiTheme="minorBidi" w:hAnsiTheme="minorBidi"/>
                <w:sz w:val="21"/>
                <w:szCs w:val="21"/>
              </w:rPr>
            </w:pPr>
            <w:r>
              <w:rPr>
                <w:rFonts w:asciiTheme="minorBidi" w:hAnsiTheme="minorBidi"/>
                <w:i/>
                <w:sz w:val="21"/>
              </w:rPr>
              <w:t xml:space="preserve">Les thèmes sont traités de façon objective, selon l’état actuel des connaissances scientifiques et, si possible, de manière interdisciplinaire. Les possibilités diagnostiques et thérapeutiques sont présentées de manière exhaustive selon les critères de la </w:t>
            </w:r>
            <w:r w:rsidRPr="00F873AE">
              <w:rPr>
                <w:rFonts w:asciiTheme="minorBidi" w:hAnsiTheme="minorBidi"/>
                <w:i/>
                <w:sz w:val="21"/>
              </w:rPr>
              <w:t>médecine</w:t>
            </w:r>
            <w:r>
              <w:rPr>
                <w:rFonts w:asciiTheme="minorBidi" w:hAnsiTheme="minorBidi"/>
                <w:i/>
                <w:sz w:val="21"/>
              </w:rPr>
              <w:t xml:space="preserve"> basée sur des preuves. Dans les présentations, les médicaments sont mentionnés avec le nom de la substance active internationalement reconnue (nom générique).</w:t>
            </w:r>
          </w:p>
        </w:tc>
        <w:tc>
          <w:tcPr>
            <w:tcW w:w="708" w:type="dxa"/>
          </w:tcPr>
          <w:p w14:paraId="629BBABE" w14:textId="1532F87C"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0B57F9FF" w14:textId="6B6CC244"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55A8D538" w14:textId="77777777" w:rsidTr="008753F3">
        <w:tc>
          <w:tcPr>
            <w:tcW w:w="8359" w:type="dxa"/>
            <w:shd w:val="clear" w:color="auto" w:fill="auto"/>
          </w:tcPr>
          <w:p w14:paraId="71A825DE" w14:textId="6B014C4A" w:rsidR="004E5B1A" w:rsidRPr="002D5701"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3.</w:t>
            </w:r>
            <w:r>
              <w:rPr>
                <w:rFonts w:asciiTheme="minorBidi" w:hAnsiTheme="minorBidi"/>
                <w:b/>
                <w:sz w:val="21"/>
              </w:rPr>
              <w:tab/>
              <w:t>Les éventuelles activités annexes proposées ne font pas partie de la formation continue et ne figurent pas dans le programme scientifique.</w:t>
            </w:r>
          </w:p>
          <w:p w14:paraId="2D420C90" w14:textId="2223CF29" w:rsidR="004E5B1A" w:rsidRPr="002D5701"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Le soutien financier de programmes annexes, même de moindre importance, n’est pas autorisé. Les symposiums satellites organisés par l’industrie sont mentionnés en tant que tels et ne sont pas reconnus comme formation continue.</w:t>
            </w:r>
          </w:p>
        </w:tc>
        <w:tc>
          <w:tcPr>
            <w:tcW w:w="708" w:type="dxa"/>
          </w:tcPr>
          <w:p w14:paraId="59E8B518" w14:textId="35840EEB"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4F78502E" w14:textId="1463854A"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184A8AA8" w14:textId="77777777" w:rsidTr="008753F3">
        <w:tc>
          <w:tcPr>
            <w:tcW w:w="8359" w:type="dxa"/>
            <w:shd w:val="clear" w:color="auto" w:fill="auto"/>
          </w:tcPr>
          <w:p w14:paraId="36529073" w14:textId="494D71EE" w:rsidR="004E5B1A" w:rsidRPr="002D5701"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4.</w:t>
            </w:r>
            <w:r>
              <w:rPr>
                <w:rFonts w:asciiTheme="minorBidi" w:hAnsiTheme="minorBidi"/>
                <w:b/>
                <w:sz w:val="21"/>
              </w:rPr>
              <w:tab/>
              <w:t>Si la manifestation est soutenue financièrement par des entreprises privées (sponsorisée), plusieurs entreprises participent au sponsoring (mono-sponsoring exceptionnellement autorisé si justifié).</w:t>
            </w:r>
          </w:p>
          <w:p w14:paraId="153FA801" w14:textId="44A1FAE7" w:rsidR="004E5B1A" w:rsidRPr="002D5701"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Les manifestations sont en règle générale financées par les contributions des participant.e.s, de l’institution organisatrice, d’une association ou de la société de discipline, et soutenues par des contributions de l’industrie. Afin d’éviter les dépendances, il convient de faire appel au soutien de plusieurs entreprises indépendantes les unes des autres (multi-sponsoring). Les exceptions au multi-sponsoring doivent être justifiées.</w:t>
            </w:r>
          </w:p>
          <w:p w14:paraId="49089D62" w14:textId="673E6F6A" w:rsidR="004E5B1A" w:rsidRPr="00B74CCB"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(Prière de justifier tout mono-sponsoring au bas de ce document.)</w:t>
            </w:r>
          </w:p>
        </w:tc>
        <w:tc>
          <w:tcPr>
            <w:tcW w:w="708" w:type="dxa"/>
          </w:tcPr>
          <w:p w14:paraId="6A8AA2D9" w14:textId="202869EB"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63964E66" w14:textId="06AD3132"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4B327AE9" w14:textId="77777777" w:rsidTr="008753F3">
        <w:tc>
          <w:tcPr>
            <w:tcW w:w="8359" w:type="dxa"/>
            <w:shd w:val="clear" w:color="auto" w:fill="auto"/>
          </w:tcPr>
          <w:p w14:paraId="39705BFF" w14:textId="759C5A09" w:rsidR="004E5B1A" w:rsidRPr="002D5701"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 xml:space="preserve">5. </w:t>
            </w:r>
            <w:r>
              <w:rPr>
                <w:rFonts w:asciiTheme="minorBidi" w:hAnsiTheme="minorBidi"/>
                <w:b/>
                <w:sz w:val="21"/>
              </w:rPr>
              <w:tab/>
              <w:t>Les conventions passées avec l’industrie sont mises par écrit.</w:t>
            </w:r>
          </w:p>
        </w:tc>
        <w:tc>
          <w:tcPr>
            <w:tcW w:w="708" w:type="dxa"/>
          </w:tcPr>
          <w:p w14:paraId="26861BE2" w14:textId="7E5C6EBF"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01E86334" w14:textId="2CB01316"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137564A3" w14:textId="77777777" w:rsidTr="008753F3">
        <w:tc>
          <w:tcPr>
            <w:tcW w:w="8359" w:type="dxa"/>
            <w:shd w:val="clear" w:color="auto" w:fill="auto"/>
          </w:tcPr>
          <w:p w14:paraId="19EED614" w14:textId="2A15FC49" w:rsidR="004E5B1A" w:rsidRPr="002D5701"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 xml:space="preserve">6. </w:t>
            </w:r>
            <w:r>
              <w:rPr>
                <w:rFonts w:asciiTheme="minorBidi" w:hAnsiTheme="minorBidi"/>
                <w:b/>
                <w:sz w:val="21"/>
              </w:rPr>
              <w:tab/>
              <w:t xml:space="preserve">Les revenus générés par la vente de surfaces publicitaires (en ligne), la location de stands d’exposition ou l’attribution de créneaux horaires pour des symposiums de l’industrie figurent en tant que forfaits dans le budget de la manifestation. </w:t>
            </w:r>
          </w:p>
          <w:p w14:paraId="3D08C895" w14:textId="000275A1" w:rsidR="004E5B1A" w:rsidRPr="002D5701"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 xml:space="preserve">Il n'y a aucune obligation envers des tiers de détailler les contributions et de nommer les parties contractantes. </w:t>
            </w:r>
          </w:p>
        </w:tc>
        <w:tc>
          <w:tcPr>
            <w:tcW w:w="708" w:type="dxa"/>
          </w:tcPr>
          <w:p w14:paraId="1503C99C" w14:textId="44AACFD8"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4D5A121B" w14:textId="24756204"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r>
    </w:tbl>
    <w:p w14:paraId="4124A9B6" w14:textId="77777777" w:rsidR="00DF1273" w:rsidRDefault="00DF1273">
      <w:r>
        <w:br w:type="page"/>
      </w:r>
    </w:p>
    <w:tbl>
      <w:tblPr>
        <w:tblStyle w:val="Grilledutableau"/>
        <w:tblW w:w="9776" w:type="dxa"/>
        <w:tblLook w:val="04A0" w:firstRow="1" w:lastRow="0" w:firstColumn="1" w:lastColumn="0" w:noHBand="0" w:noVBand="1"/>
      </w:tblPr>
      <w:tblGrid>
        <w:gridCol w:w="8359"/>
        <w:gridCol w:w="708"/>
        <w:gridCol w:w="709"/>
      </w:tblGrid>
      <w:tr w:rsidR="004E5B1A" w:rsidRPr="002D5701" w14:paraId="15D246DA" w14:textId="77777777" w:rsidTr="008753F3">
        <w:tc>
          <w:tcPr>
            <w:tcW w:w="8359" w:type="dxa"/>
            <w:shd w:val="clear" w:color="auto" w:fill="auto"/>
          </w:tcPr>
          <w:p w14:paraId="1A7FDDF5" w14:textId="074D7240" w:rsidR="004E5B1A" w:rsidRPr="002D5701"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lastRenderedPageBreak/>
              <w:t xml:space="preserve">7. </w:t>
            </w:r>
            <w:r>
              <w:rPr>
                <w:rFonts w:asciiTheme="minorBidi" w:hAnsiTheme="minorBidi"/>
                <w:b/>
                <w:sz w:val="21"/>
              </w:rPr>
              <w:tab/>
              <w:t xml:space="preserve">Pour les manifestations soutenues par l’industrie, les participant.e.s paient une partie du coût direct de leur formation. Le remboursement total ou partiel de la participation aux frais et/ou l'indemnisation des coûts indirects de la participation (temps de travail ou perte de salaire) par l’industrie est exclu. </w:t>
            </w:r>
          </w:p>
          <w:p w14:paraId="1ADC47AF" w14:textId="77777777" w:rsidR="004E5B1A" w:rsidRDefault="004E5B1A" w:rsidP="004E5B1A">
            <w:pPr>
              <w:autoSpaceDE w:val="0"/>
              <w:autoSpaceDN w:val="0"/>
              <w:adjustRightInd w:val="0"/>
              <w:spacing w:before="120" w:after="120"/>
              <w:rPr>
                <w:rFonts w:asciiTheme="minorBidi" w:hAnsiTheme="minorBidi"/>
                <w:i/>
                <w:sz w:val="21"/>
              </w:rPr>
            </w:pPr>
            <w:r>
              <w:rPr>
                <w:rFonts w:asciiTheme="minorBidi" w:hAnsiTheme="minorBidi"/>
                <w:i/>
                <w:sz w:val="21"/>
              </w:rPr>
              <w:t xml:space="preserve">Les participant.e.s à des manifestations qui durent plus d’une demi-journée contribuent aux frais (participation aux coûts directs) à hauteur d’au moins un tiers pour une formation continue et d’au moins un cinquième pour une formation </w:t>
            </w:r>
            <w:proofErr w:type="spellStart"/>
            <w:r>
              <w:rPr>
                <w:rFonts w:asciiTheme="minorBidi" w:hAnsiTheme="minorBidi"/>
                <w:i/>
                <w:sz w:val="21"/>
              </w:rPr>
              <w:t>postgraduée</w:t>
            </w:r>
            <w:proofErr w:type="spellEnd"/>
            <w:r>
              <w:rPr>
                <w:rFonts w:asciiTheme="minorBidi" w:hAnsiTheme="minorBidi"/>
                <w:i/>
                <w:sz w:val="21"/>
              </w:rPr>
              <w:t>.</w:t>
            </w:r>
          </w:p>
          <w:p w14:paraId="7EB5FC36" w14:textId="22C0F83A" w:rsidR="004E5B1A" w:rsidRPr="00DF1273"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 xml:space="preserve">Les frais relatifs à un éventuel programme annexe, à une prolongation du séjour à l’hôtel, à des voyages ou à d’autres activités sont entièrement à la charge du ou de la </w:t>
            </w:r>
            <w:proofErr w:type="spellStart"/>
            <w:r>
              <w:rPr>
                <w:rFonts w:asciiTheme="minorBidi" w:hAnsiTheme="minorBidi"/>
                <w:i/>
                <w:sz w:val="21"/>
              </w:rPr>
              <w:t>participant.e</w:t>
            </w:r>
            <w:proofErr w:type="spellEnd"/>
            <w:r>
              <w:rPr>
                <w:rFonts w:asciiTheme="minorBidi" w:hAnsiTheme="minorBidi"/>
                <w:i/>
                <w:sz w:val="21"/>
              </w:rPr>
              <w:t>.</w:t>
            </w:r>
          </w:p>
        </w:tc>
        <w:tc>
          <w:tcPr>
            <w:tcW w:w="708" w:type="dxa"/>
          </w:tcPr>
          <w:p w14:paraId="269991C3" w14:textId="35FD35BA"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6C79C047" w14:textId="63F41850"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72E4E8BF" w14:textId="77777777" w:rsidTr="008753F3">
        <w:tc>
          <w:tcPr>
            <w:tcW w:w="8359" w:type="dxa"/>
            <w:shd w:val="clear" w:color="auto" w:fill="auto"/>
          </w:tcPr>
          <w:p w14:paraId="325F37D8" w14:textId="51B73964" w:rsidR="004E5B1A" w:rsidRPr="002D5701" w:rsidRDefault="004E5B1A" w:rsidP="004E5B1A">
            <w:pPr>
              <w:autoSpaceDE w:val="0"/>
              <w:autoSpaceDN w:val="0"/>
              <w:adjustRightInd w:val="0"/>
              <w:spacing w:before="120" w:after="120"/>
              <w:ind w:left="449" w:hanging="449"/>
              <w:rPr>
                <w:rFonts w:asciiTheme="minorBidi" w:hAnsiTheme="minorBidi"/>
                <w:i/>
                <w:iCs/>
                <w:sz w:val="21"/>
                <w:szCs w:val="21"/>
              </w:rPr>
            </w:pPr>
            <w:r>
              <w:rPr>
                <w:rFonts w:asciiTheme="minorBidi" w:hAnsiTheme="minorBidi"/>
                <w:b/>
                <w:sz w:val="21"/>
              </w:rPr>
              <w:t xml:space="preserve">8. </w:t>
            </w:r>
            <w:r>
              <w:rPr>
                <w:rFonts w:asciiTheme="minorBidi" w:hAnsiTheme="minorBidi"/>
                <w:b/>
                <w:sz w:val="21"/>
              </w:rPr>
              <w:tab/>
              <w:t xml:space="preserve">Les honoraires des </w:t>
            </w:r>
            <w:proofErr w:type="spellStart"/>
            <w:r>
              <w:rPr>
                <w:rFonts w:asciiTheme="minorBidi" w:hAnsiTheme="minorBidi"/>
                <w:b/>
                <w:sz w:val="21"/>
              </w:rPr>
              <w:t>référent.e.s</w:t>
            </w:r>
            <w:proofErr w:type="spellEnd"/>
            <w:r>
              <w:rPr>
                <w:rFonts w:asciiTheme="minorBidi" w:hAnsiTheme="minorBidi"/>
                <w:b/>
                <w:sz w:val="21"/>
              </w:rPr>
              <w:t xml:space="preserve"> sont raisonnables.</w:t>
            </w:r>
          </w:p>
          <w:p w14:paraId="3EF4D1C4" w14:textId="08807A40" w:rsidR="004E5B1A" w:rsidRPr="002D5701" w:rsidRDefault="004E5B1A" w:rsidP="004E5B1A">
            <w:pPr>
              <w:autoSpaceDE w:val="0"/>
              <w:autoSpaceDN w:val="0"/>
              <w:adjustRightInd w:val="0"/>
              <w:spacing w:before="120" w:after="120"/>
              <w:rPr>
                <w:rFonts w:asciiTheme="minorBidi" w:hAnsiTheme="minorBidi"/>
                <w:b/>
                <w:bCs/>
                <w:sz w:val="21"/>
                <w:szCs w:val="21"/>
              </w:rPr>
            </w:pPr>
            <w:r>
              <w:rPr>
                <w:rFonts w:asciiTheme="minorBidi" w:hAnsiTheme="minorBidi"/>
                <w:i/>
                <w:sz w:val="21"/>
              </w:rPr>
              <w:t>L’évaluation du montant considéré comme raisonnable se fait au cas par cas. Celle-ci tient compte de l’étendue des prestations à fournir, des qualifications de la personne, ainsi que du temps de travail nécessaire. En outre, il peut être tenu compte du fait que l'</w:t>
            </w:r>
            <w:proofErr w:type="spellStart"/>
            <w:r>
              <w:rPr>
                <w:rFonts w:asciiTheme="minorBidi" w:hAnsiTheme="minorBidi"/>
                <w:i/>
                <w:sz w:val="21"/>
              </w:rPr>
              <w:t>intervenant.e</w:t>
            </w:r>
            <w:proofErr w:type="spellEnd"/>
            <w:r>
              <w:rPr>
                <w:rFonts w:asciiTheme="minorBidi" w:hAnsiTheme="minorBidi"/>
                <w:i/>
                <w:sz w:val="21"/>
              </w:rPr>
              <w:t xml:space="preserve"> perçoit déjà une indemnité dans le cadre d’une relation de travail ou d’un mandat.</w:t>
            </w:r>
          </w:p>
        </w:tc>
        <w:tc>
          <w:tcPr>
            <w:tcW w:w="708" w:type="dxa"/>
          </w:tcPr>
          <w:p w14:paraId="51202B5D" w14:textId="32824C8F"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5A2C5C7C" w14:textId="1C504586"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76D40411" w14:textId="77777777" w:rsidTr="008753F3">
        <w:tc>
          <w:tcPr>
            <w:tcW w:w="8359" w:type="dxa"/>
            <w:shd w:val="clear" w:color="auto" w:fill="auto"/>
          </w:tcPr>
          <w:p w14:paraId="77035C93" w14:textId="2975355E" w:rsidR="004E5B1A" w:rsidRPr="002D5701"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 xml:space="preserve">9. </w:t>
            </w:r>
            <w:r>
              <w:rPr>
                <w:rFonts w:asciiTheme="minorBidi" w:hAnsiTheme="minorBidi"/>
                <w:b/>
                <w:sz w:val="21"/>
              </w:rPr>
              <w:tab/>
              <w:t xml:space="preserve">Il est garanti que les </w:t>
            </w:r>
            <w:proofErr w:type="spellStart"/>
            <w:r>
              <w:rPr>
                <w:rFonts w:asciiTheme="minorBidi" w:hAnsiTheme="minorBidi"/>
                <w:b/>
                <w:sz w:val="21"/>
              </w:rPr>
              <w:t>organisateurs.trices</w:t>
            </w:r>
            <w:proofErr w:type="spellEnd"/>
            <w:r>
              <w:rPr>
                <w:rFonts w:asciiTheme="minorBidi" w:hAnsiTheme="minorBidi"/>
                <w:b/>
                <w:sz w:val="21"/>
              </w:rPr>
              <w:t xml:space="preserve"> et les </w:t>
            </w:r>
            <w:proofErr w:type="spellStart"/>
            <w:r>
              <w:rPr>
                <w:rFonts w:asciiTheme="minorBidi" w:hAnsiTheme="minorBidi"/>
                <w:b/>
                <w:sz w:val="21"/>
              </w:rPr>
              <w:t>référent.e.s</w:t>
            </w:r>
            <w:proofErr w:type="spellEnd"/>
            <w:r>
              <w:rPr>
                <w:rFonts w:asciiTheme="minorBidi" w:hAnsiTheme="minorBidi"/>
                <w:b/>
                <w:sz w:val="21"/>
              </w:rPr>
              <w:t xml:space="preserve"> mentionnent ouvertement leurs liens d’intérêts, tout particulièrement des liens de nature financière avec l’industrie, à savoir aussi des activités de conseil et des coopérations dans le domaine de la recherche.</w:t>
            </w:r>
          </w:p>
          <w:p w14:paraId="443A1ED4" w14:textId="77593EB9" w:rsidR="004E5B1A" w:rsidRPr="002D5701"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Les liens d’intérêts sont mentionnés dans la demande de reconnaissance des crédits, au début de chaque présentation, dans l’invitation et dans le programme.</w:t>
            </w:r>
          </w:p>
          <w:p w14:paraId="647EF688" w14:textId="1143A50F" w:rsidR="004E5B1A" w:rsidRPr="002D5701"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Les organisations offrant un soutien sont citées nommément dans les programmes préliminaire et définitif, dans la documentation de la manifestation, dans les conférences et dans le matériel d'apprentissage en ligne.</w:t>
            </w:r>
          </w:p>
        </w:tc>
        <w:tc>
          <w:tcPr>
            <w:tcW w:w="708" w:type="dxa"/>
          </w:tcPr>
          <w:p w14:paraId="75C4B4E4" w14:textId="6103C7E6"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165C87D7" w14:textId="73E935AF"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39DC2C0D" w14:textId="77777777" w:rsidTr="008753F3">
        <w:tc>
          <w:tcPr>
            <w:tcW w:w="8359" w:type="dxa"/>
            <w:shd w:val="clear" w:color="auto" w:fill="auto"/>
          </w:tcPr>
          <w:p w14:paraId="62CDC6B9" w14:textId="352D1EAB" w:rsidR="004E5B1A" w:rsidRPr="00DF1273"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10.</w:t>
            </w:r>
            <w:r>
              <w:rPr>
                <w:rFonts w:asciiTheme="minorBidi" w:hAnsiTheme="minorBidi"/>
                <w:b/>
                <w:sz w:val="21"/>
              </w:rPr>
              <w:tab/>
              <w:t>Les participant.e.</w:t>
            </w:r>
            <w:proofErr w:type="spellStart"/>
            <w:r>
              <w:rPr>
                <w:rFonts w:asciiTheme="minorBidi" w:hAnsiTheme="minorBidi"/>
                <w:b/>
                <w:sz w:val="21"/>
              </w:rPr>
              <w:t>s ont</w:t>
            </w:r>
            <w:proofErr w:type="spellEnd"/>
            <w:r>
              <w:rPr>
                <w:rFonts w:asciiTheme="minorBidi" w:hAnsiTheme="minorBidi"/>
                <w:b/>
                <w:sz w:val="21"/>
              </w:rPr>
              <w:t xml:space="preserve"> dans tous les cas la possibilité d’évaluer et de commenter la manifestation une fois qu’elle est terminée.</w:t>
            </w:r>
          </w:p>
        </w:tc>
        <w:tc>
          <w:tcPr>
            <w:tcW w:w="708" w:type="dxa"/>
          </w:tcPr>
          <w:p w14:paraId="0B4DA58A" w14:textId="3B4728DF"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3CD45C0D" w14:textId="42E54B1A"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2F970F37" w14:textId="77777777" w:rsidTr="008753F3">
        <w:tc>
          <w:tcPr>
            <w:tcW w:w="8359" w:type="dxa"/>
            <w:shd w:val="clear" w:color="auto" w:fill="auto"/>
          </w:tcPr>
          <w:p w14:paraId="57F05C16" w14:textId="03AE3249" w:rsidR="004E5B1A" w:rsidRPr="004A2F5B" w:rsidRDefault="004E5B1A" w:rsidP="004E5B1A">
            <w:pPr>
              <w:tabs>
                <w:tab w:val="left" w:pos="308"/>
              </w:tabs>
              <w:autoSpaceDE w:val="0"/>
              <w:autoSpaceDN w:val="0"/>
              <w:adjustRightInd w:val="0"/>
              <w:spacing w:before="120" w:after="120"/>
              <w:ind w:left="449" w:hanging="449"/>
              <w:rPr>
                <w:rFonts w:ascii="Arial" w:hAnsi="Arial" w:cs="Arial"/>
                <w:b/>
                <w:sz w:val="21"/>
                <w:szCs w:val="21"/>
              </w:rPr>
            </w:pPr>
            <w:r w:rsidRPr="004A2F5B">
              <w:rPr>
                <w:rFonts w:ascii="Arial" w:hAnsi="Arial" w:cs="Arial"/>
                <w:b/>
                <w:sz w:val="21"/>
                <w:szCs w:val="21"/>
              </w:rPr>
              <w:t>1</w:t>
            </w:r>
            <w:r>
              <w:rPr>
                <w:rFonts w:ascii="Arial" w:hAnsi="Arial" w:cs="Arial"/>
                <w:b/>
                <w:sz w:val="21"/>
                <w:szCs w:val="21"/>
              </w:rPr>
              <w:t>1</w:t>
            </w:r>
            <w:r w:rsidRPr="004A2F5B">
              <w:rPr>
                <w:rFonts w:ascii="Arial" w:hAnsi="Arial" w:cs="Arial"/>
                <w:b/>
                <w:sz w:val="21"/>
                <w:szCs w:val="21"/>
              </w:rPr>
              <w:t>.</w:t>
            </w:r>
            <w:r>
              <w:rPr>
                <w:rFonts w:ascii="Arial" w:hAnsi="Arial" w:cs="Arial"/>
                <w:b/>
                <w:sz w:val="21"/>
                <w:szCs w:val="21"/>
              </w:rPr>
              <w:tab/>
            </w:r>
            <w:r>
              <w:rPr>
                <w:rFonts w:ascii="Arial" w:hAnsi="Arial" w:cs="Arial"/>
                <w:b/>
                <w:sz w:val="21"/>
                <w:szCs w:val="21"/>
              </w:rPr>
              <w:tab/>
            </w:r>
            <w:r w:rsidRPr="004A2F5B">
              <w:rPr>
                <w:rFonts w:ascii="Arial" w:hAnsi="Arial" w:cs="Arial"/>
                <w:b/>
                <w:sz w:val="21"/>
                <w:szCs w:val="21"/>
              </w:rPr>
              <w:t>Sur demande, le budget et les décomptes finaux sont transmis aux organes compétents (sociétés de disciplines, ISFM, institutions correspondantes d’autres professions) et aux industries qui ont soutenu la manifestation.</w:t>
            </w:r>
          </w:p>
        </w:tc>
        <w:tc>
          <w:tcPr>
            <w:tcW w:w="708" w:type="dxa"/>
          </w:tcPr>
          <w:p w14:paraId="3B09A444" w14:textId="18255356"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7BEF8A3C" w14:textId="32F36EFF"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39E9A096" w14:textId="77777777" w:rsidTr="008753F3">
        <w:tc>
          <w:tcPr>
            <w:tcW w:w="8359" w:type="dxa"/>
            <w:shd w:val="clear" w:color="auto" w:fill="auto"/>
          </w:tcPr>
          <w:p w14:paraId="5F9A8C2A" w14:textId="690E88E0" w:rsidR="004E5B1A" w:rsidRPr="00466C6C"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 xml:space="preserve">12. </w:t>
            </w:r>
            <w:r>
              <w:rPr>
                <w:rFonts w:asciiTheme="minorBidi" w:hAnsiTheme="minorBidi"/>
                <w:b/>
                <w:sz w:val="21"/>
              </w:rPr>
              <w:tab/>
              <w:t xml:space="preserve">Les éventuels bénéfices sont utilisés à des fins similaires, c’est-à-dire pour de la formation, de la formation continue ou de la formation </w:t>
            </w:r>
            <w:proofErr w:type="spellStart"/>
            <w:r>
              <w:rPr>
                <w:rFonts w:asciiTheme="minorBidi" w:hAnsiTheme="minorBidi"/>
                <w:b/>
                <w:sz w:val="21"/>
              </w:rPr>
              <w:t>postgraduée</w:t>
            </w:r>
            <w:proofErr w:type="spellEnd"/>
            <w:r>
              <w:rPr>
                <w:rFonts w:asciiTheme="minorBidi" w:hAnsiTheme="minorBidi"/>
                <w:b/>
                <w:sz w:val="21"/>
              </w:rPr>
              <w:t>.</w:t>
            </w:r>
          </w:p>
          <w:p w14:paraId="66426D3C" w14:textId="18F69E0F" w:rsidR="004E5B1A" w:rsidRPr="00B00A86"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 xml:space="preserve">Les contributions de soutien à l’organisation d’une manifestation et les recettes de la publicité (voir chiffre 6) sont comptabilisées sur un compte de la société organisatrice (université, institution, fondation, société de discipline médicale, association médicale cantonale, agence chargée de l’organisation par l’organisatrice, etc.) prévu à cet effet et utilisées pour l’organisation de la manifestation, la rétribution des </w:t>
            </w:r>
            <w:proofErr w:type="spellStart"/>
            <w:r>
              <w:rPr>
                <w:rFonts w:asciiTheme="minorBidi" w:hAnsiTheme="minorBidi"/>
                <w:i/>
                <w:sz w:val="21"/>
              </w:rPr>
              <w:t>intervenant.e.s</w:t>
            </w:r>
            <w:proofErr w:type="spellEnd"/>
            <w:r>
              <w:rPr>
                <w:rFonts w:asciiTheme="minorBidi" w:hAnsiTheme="minorBidi"/>
                <w:i/>
                <w:sz w:val="21"/>
              </w:rPr>
              <w:t xml:space="preserve"> et le remboursement de leurs frais. L’</w:t>
            </w:r>
            <w:proofErr w:type="spellStart"/>
            <w:r>
              <w:rPr>
                <w:rFonts w:asciiTheme="minorBidi" w:hAnsiTheme="minorBidi"/>
                <w:i/>
                <w:sz w:val="21"/>
              </w:rPr>
              <w:t>organisateur.trice</w:t>
            </w:r>
            <w:proofErr w:type="spellEnd"/>
            <w:r>
              <w:rPr>
                <w:rFonts w:asciiTheme="minorBidi" w:hAnsiTheme="minorBidi"/>
                <w:i/>
                <w:sz w:val="21"/>
              </w:rPr>
              <w:t xml:space="preserve"> est responsable du contrôle.</w:t>
            </w:r>
          </w:p>
        </w:tc>
        <w:tc>
          <w:tcPr>
            <w:tcW w:w="708" w:type="dxa"/>
          </w:tcPr>
          <w:p w14:paraId="1D658611" w14:textId="0780EF6E"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5AD509E6" w14:textId="31012FFC"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r>
    </w:tbl>
    <w:p w14:paraId="145FBC6B" w14:textId="37CC2439" w:rsidR="00CD5655" w:rsidRPr="002D5701" w:rsidRDefault="00CD5655" w:rsidP="0072645D">
      <w:pPr>
        <w:spacing w:before="40" w:after="40"/>
        <w:rPr>
          <w:rFonts w:asciiTheme="minorBidi" w:hAnsiTheme="minorBidi"/>
          <w:sz w:val="21"/>
          <w:szCs w:val="21"/>
          <w:lang w:val="de-DE"/>
        </w:rPr>
      </w:pPr>
    </w:p>
    <w:p w14:paraId="1AEE8D0F" w14:textId="77777777" w:rsidR="00DF1273" w:rsidRDefault="00DF1273">
      <w:r>
        <w:br w:type="page"/>
      </w:r>
    </w:p>
    <w:tbl>
      <w:tblPr>
        <w:tblW w:w="986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39"/>
        <w:gridCol w:w="673"/>
        <w:gridCol w:w="756"/>
      </w:tblGrid>
      <w:tr w:rsidR="0097581D" w14:paraId="44CE33A7" w14:textId="25C0CF3A" w:rsidTr="008753F3">
        <w:trPr>
          <w:trHeight w:val="177"/>
        </w:trPr>
        <w:tc>
          <w:tcPr>
            <w:tcW w:w="8439" w:type="dxa"/>
            <w:shd w:val="clear" w:color="auto" w:fill="B4C6E7" w:themeFill="accent1" w:themeFillTint="66"/>
          </w:tcPr>
          <w:p w14:paraId="33A46547" w14:textId="561FBEFB" w:rsidR="0097581D" w:rsidRDefault="0097581D" w:rsidP="003A5FC8">
            <w:pPr>
              <w:tabs>
                <w:tab w:val="left" w:pos="2835"/>
              </w:tabs>
              <w:spacing w:before="120" w:after="120"/>
              <w:rPr>
                <w:rFonts w:asciiTheme="minorBidi" w:hAnsiTheme="minorBidi"/>
                <w:b/>
                <w:bCs/>
                <w:sz w:val="21"/>
                <w:szCs w:val="21"/>
              </w:rPr>
            </w:pPr>
            <w:r>
              <w:rPr>
                <w:rFonts w:asciiTheme="minorBidi" w:hAnsiTheme="minorBidi"/>
                <w:b/>
                <w:sz w:val="21"/>
              </w:rPr>
              <w:lastRenderedPageBreak/>
              <w:t>Critères pour la reconnaissance de manifestations en ligne en tant que formations continues</w:t>
            </w:r>
          </w:p>
        </w:tc>
        <w:tc>
          <w:tcPr>
            <w:tcW w:w="673" w:type="dxa"/>
            <w:shd w:val="clear" w:color="auto" w:fill="B4C6E7" w:themeFill="accent1" w:themeFillTint="66"/>
          </w:tcPr>
          <w:p w14:paraId="02CF2BB5" w14:textId="77777777" w:rsidR="0097581D" w:rsidRPr="00270B11" w:rsidRDefault="0097581D" w:rsidP="003A5FC8">
            <w:pPr>
              <w:tabs>
                <w:tab w:val="left" w:pos="2835"/>
              </w:tabs>
              <w:spacing w:before="120" w:after="120"/>
              <w:rPr>
                <w:rFonts w:asciiTheme="minorBidi" w:hAnsiTheme="minorBidi"/>
                <w:b/>
                <w:bCs/>
                <w:sz w:val="21"/>
                <w:szCs w:val="21"/>
              </w:rPr>
            </w:pPr>
          </w:p>
          <w:p w14:paraId="72718069" w14:textId="0FA6887F" w:rsidR="0097581D" w:rsidRPr="00270B11" w:rsidRDefault="0097581D" w:rsidP="003A5FC8">
            <w:pPr>
              <w:tabs>
                <w:tab w:val="left" w:pos="2835"/>
              </w:tabs>
              <w:spacing w:before="120" w:after="120"/>
              <w:rPr>
                <w:rFonts w:asciiTheme="minorBidi" w:hAnsiTheme="minorBidi"/>
                <w:b/>
                <w:bCs/>
                <w:sz w:val="21"/>
                <w:szCs w:val="21"/>
              </w:rPr>
            </w:pPr>
          </w:p>
        </w:tc>
        <w:tc>
          <w:tcPr>
            <w:tcW w:w="756" w:type="dxa"/>
            <w:shd w:val="clear" w:color="auto" w:fill="B4C6E7" w:themeFill="accent1" w:themeFillTint="66"/>
          </w:tcPr>
          <w:p w14:paraId="70DAA987" w14:textId="77777777" w:rsidR="0097581D" w:rsidRPr="00270B11" w:rsidRDefault="0097581D" w:rsidP="003A5FC8">
            <w:pPr>
              <w:tabs>
                <w:tab w:val="left" w:pos="2835"/>
              </w:tabs>
              <w:spacing w:before="120" w:after="120"/>
              <w:rPr>
                <w:rFonts w:asciiTheme="minorBidi" w:hAnsiTheme="minorBidi"/>
                <w:b/>
                <w:bCs/>
                <w:sz w:val="21"/>
                <w:szCs w:val="21"/>
              </w:rPr>
            </w:pPr>
          </w:p>
        </w:tc>
      </w:tr>
      <w:tr w:rsidR="004E5B1A" w14:paraId="11EAC644" w14:textId="77777777" w:rsidTr="0097581D">
        <w:trPr>
          <w:trHeight w:val="177"/>
        </w:trPr>
        <w:tc>
          <w:tcPr>
            <w:tcW w:w="8439" w:type="dxa"/>
          </w:tcPr>
          <w:p w14:paraId="0C31E107" w14:textId="2037E9DA" w:rsidR="004E5B1A" w:rsidRDefault="004E5B1A" w:rsidP="004E5B1A">
            <w:pPr>
              <w:tabs>
                <w:tab w:val="left" w:pos="2835"/>
              </w:tabs>
              <w:spacing w:before="120" w:after="120"/>
              <w:ind w:left="496" w:hanging="496"/>
              <w:rPr>
                <w:rFonts w:asciiTheme="minorBidi" w:hAnsiTheme="minorBidi"/>
                <w:b/>
                <w:bCs/>
                <w:sz w:val="21"/>
                <w:szCs w:val="21"/>
              </w:rPr>
            </w:pPr>
            <w:r>
              <w:rPr>
                <w:rFonts w:asciiTheme="minorBidi" w:hAnsiTheme="minorBidi"/>
                <w:b/>
                <w:sz w:val="21"/>
              </w:rPr>
              <w:t xml:space="preserve">13. </w:t>
            </w:r>
            <w:r>
              <w:rPr>
                <w:rFonts w:asciiTheme="minorBidi" w:hAnsiTheme="minorBidi"/>
                <w:b/>
                <w:sz w:val="21"/>
              </w:rPr>
              <w:tab/>
              <w:t xml:space="preserve">Les </w:t>
            </w:r>
            <w:proofErr w:type="spellStart"/>
            <w:r>
              <w:rPr>
                <w:rFonts w:asciiTheme="minorBidi" w:hAnsiTheme="minorBidi"/>
                <w:b/>
                <w:sz w:val="21"/>
              </w:rPr>
              <w:t>participant.e.s</w:t>
            </w:r>
            <w:proofErr w:type="spellEnd"/>
            <w:r>
              <w:rPr>
                <w:rFonts w:asciiTheme="minorBidi" w:hAnsiTheme="minorBidi"/>
                <w:b/>
                <w:sz w:val="21"/>
              </w:rPr>
              <w:t xml:space="preserve"> se sont </w:t>
            </w:r>
            <w:proofErr w:type="spellStart"/>
            <w:r>
              <w:rPr>
                <w:rFonts w:asciiTheme="minorBidi" w:hAnsiTheme="minorBidi"/>
                <w:b/>
                <w:sz w:val="21"/>
              </w:rPr>
              <w:t>inscrit.e.s</w:t>
            </w:r>
            <w:proofErr w:type="spellEnd"/>
            <w:r>
              <w:rPr>
                <w:rFonts w:asciiTheme="minorBidi" w:hAnsiTheme="minorBidi"/>
                <w:b/>
                <w:sz w:val="21"/>
              </w:rPr>
              <w:t xml:space="preserve"> et paient une participation aux coûts directs. Les annonces publicitaires ne sont autorisées que pendant les pauses.</w:t>
            </w:r>
          </w:p>
        </w:tc>
        <w:tc>
          <w:tcPr>
            <w:tcW w:w="673" w:type="dxa"/>
          </w:tcPr>
          <w:p w14:paraId="70926FAE" w14:textId="270551E6" w:rsidR="004E5B1A" w:rsidRDefault="004E5B1A" w:rsidP="004E5B1A">
            <w:pPr>
              <w:tabs>
                <w:tab w:val="left" w:pos="2835"/>
              </w:tabs>
              <w:spacing w:before="120" w:after="120"/>
              <w:rPr>
                <w:rFonts w:asciiTheme="minorBidi" w:hAnsiTheme="minorBidi"/>
                <w:b/>
                <w:bCs/>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56" w:type="dxa"/>
          </w:tcPr>
          <w:p w14:paraId="3CD35182" w14:textId="7D215ED4" w:rsidR="004E5B1A" w:rsidRDefault="004E5B1A" w:rsidP="004E5B1A">
            <w:pPr>
              <w:tabs>
                <w:tab w:val="left" w:pos="2835"/>
              </w:tabs>
              <w:spacing w:before="120" w:after="120"/>
              <w:rPr>
                <w:rFonts w:asciiTheme="minorBidi" w:hAnsiTheme="minorBidi"/>
                <w:b/>
                <w:bCs/>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Pr>
                <w:rFonts w:ascii="Arial" w:hAnsi="Arial" w:cs="Arial"/>
                <w:sz w:val="21"/>
                <w:szCs w:val="21"/>
                <w:lang w:val="fr-FR"/>
              </w:rPr>
            </w:r>
            <w:r>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97581D" w14:paraId="7D9FDA0B" w14:textId="77777777" w:rsidTr="0097581D">
        <w:trPr>
          <w:trHeight w:val="177"/>
        </w:trPr>
        <w:tc>
          <w:tcPr>
            <w:tcW w:w="8439" w:type="dxa"/>
            <w:tcBorders>
              <w:bottom w:val="single" w:sz="4" w:space="0" w:color="auto"/>
            </w:tcBorders>
          </w:tcPr>
          <w:p w14:paraId="04D48BF2" w14:textId="6C2A8784" w:rsidR="0097581D" w:rsidRPr="008753F3" w:rsidRDefault="008753F3" w:rsidP="008612E4">
            <w:pPr>
              <w:tabs>
                <w:tab w:val="left" w:pos="2835"/>
              </w:tabs>
              <w:spacing w:before="40" w:after="120"/>
              <w:rPr>
                <w:rFonts w:asciiTheme="minorBidi" w:hAnsiTheme="minorBidi"/>
                <w:i/>
                <w:iCs/>
                <w:sz w:val="21"/>
                <w:szCs w:val="21"/>
              </w:rPr>
            </w:pPr>
            <w:r>
              <w:rPr>
                <w:rFonts w:asciiTheme="minorBidi" w:hAnsiTheme="minorBidi"/>
                <w:i/>
                <w:sz w:val="21"/>
              </w:rPr>
              <w:t>Les points 1-1</w:t>
            </w:r>
            <w:r w:rsidR="00DF1273">
              <w:rPr>
                <w:rFonts w:asciiTheme="minorBidi" w:hAnsiTheme="minorBidi"/>
                <w:i/>
                <w:sz w:val="21"/>
              </w:rPr>
              <w:t>2</w:t>
            </w:r>
            <w:r>
              <w:rPr>
                <w:rFonts w:asciiTheme="minorBidi" w:hAnsiTheme="minorBidi"/>
                <w:i/>
                <w:sz w:val="21"/>
              </w:rPr>
              <w:t xml:space="preserve"> mentionnés ci-dessus sont aussi valables pour les offres en ligne. </w:t>
            </w:r>
          </w:p>
        </w:tc>
        <w:tc>
          <w:tcPr>
            <w:tcW w:w="673" w:type="dxa"/>
            <w:tcBorders>
              <w:bottom w:val="single" w:sz="4" w:space="0" w:color="auto"/>
            </w:tcBorders>
          </w:tcPr>
          <w:p w14:paraId="690975F0" w14:textId="77777777" w:rsidR="0097581D" w:rsidRPr="00270B11" w:rsidRDefault="0097581D" w:rsidP="008612E4">
            <w:pPr>
              <w:tabs>
                <w:tab w:val="left" w:pos="2835"/>
              </w:tabs>
              <w:spacing w:before="40" w:after="120"/>
              <w:rPr>
                <w:rFonts w:asciiTheme="minorBidi" w:hAnsiTheme="minorBidi"/>
                <w:b/>
                <w:bCs/>
                <w:sz w:val="21"/>
                <w:szCs w:val="21"/>
              </w:rPr>
            </w:pPr>
          </w:p>
        </w:tc>
        <w:tc>
          <w:tcPr>
            <w:tcW w:w="756" w:type="dxa"/>
            <w:tcBorders>
              <w:bottom w:val="single" w:sz="4" w:space="0" w:color="auto"/>
            </w:tcBorders>
          </w:tcPr>
          <w:p w14:paraId="2AFE6CC7" w14:textId="77777777" w:rsidR="0097581D" w:rsidRPr="00270B11" w:rsidRDefault="0097581D" w:rsidP="008612E4">
            <w:pPr>
              <w:tabs>
                <w:tab w:val="left" w:pos="2835"/>
              </w:tabs>
              <w:spacing w:before="40" w:after="120"/>
              <w:rPr>
                <w:rFonts w:asciiTheme="minorBidi" w:hAnsiTheme="minorBidi"/>
                <w:b/>
                <w:bCs/>
                <w:sz w:val="21"/>
                <w:szCs w:val="21"/>
              </w:rPr>
            </w:pPr>
          </w:p>
        </w:tc>
      </w:tr>
    </w:tbl>
    <w:p w14:paraId="2FB4C84A" w14:textId="77777777" w:rsidR="0097581D" w:rsidRDefault="0097581D" w:rsidP="00C17B82">
      <w:pPr>
        <w:tabs>
          <w:tab w:val="left" w:pos="2835"/>
        </w:tabs>
        <w:spacing w:before="40" w:after="40"/>
        <w:rPr>
          <w:rFonts w:asciiTheme="minorBidi" w:hAnsiTheme="minorBidi"/>
          <w:b/>
          <w:bCs/>
          <w:sz w:val="21"/>
          <w:szCs w:val="21"/>
        </w:rPr>
      </w:pPr>
    </w:p>
    <w:p w14:paraId="142D0CE6" w14:textId="77777777" w:rsidR="003A5FC8" w:rsidRPr="00270B11" w:rsidRDefault="003A5FC8" w:rsidP="00C17B82">
      <w:pPr>
        <w:tabs>
          <w:tab w:val="left" w:pos="2835"/>
        </w:tabs>
        <w:spacing w:before="40" w:after="40"/>
        <w:rPr>
          <w:rFonts w:asciiTheme="minorBidi" w:hAnsiTheme="minorBidi"/>
          <w:b/>
          <w:bCs/>
          <w:sz w:val="21"/>
          <w:szCs w:val="21"/>
        </w:rPr>
      </w:pPr>
    </w:p>
    <w:p w14:paraId="05A8D3FD" w14:textId="1C130E77" w:rsidR="00CD06F5" w:rsidRPr="002D5701" w:rsidRDefault="00B74CCB" w:rsidP="003A5FC8">
      <w:pPr>
        <w:autoSpaceDE w:val="0"/>
        <w:autoSpaceDN w:val="0"/>
        <w:adjustRightInd w:val="0"/>
        <w:spacing w:before="40"/>
        <w:ind w:left="426" w:hanging="426"/>
        <w:rPr>
          <w:rFonts w:asciiTheme="minorBidi" w:hAnsiTheme="minorBidi"/>
          <w:b/>
          <w:bCs/>
          <w:sz w:val="21"/>
          <w:szCs w:val="21"/>
        </w:rPr>
      </w:pPr>
      <w:r>
        <w:rPr>
          <w:rFonts w:asciiTheme="minorBidi" w:hAnsiTheme="minorBidi"/>
          <w:b/>
          <w:sz w:val="21"/>
        </w:rPr>
        <w:sym w:font="Wingdings" w:char="F0E0"/>
      </w:r>
      <w:r>
        <w:rPr>
          <w:rFonts w:asciiTheme="minorBidi" w:hAnsiTheme="minorBidi"/>
          <w:b/>
          <w:sz w:val="21"/>
        </w:rPr>
        <w:t xml:space="preserve"> </w:t>
      </w:r>
      <w:r>
        <w:rPr>
          <w:rFonts w:asciiTheme="minorBidi" w:hAnsiTheme="minorBidi"/>
          <w:b/>
          <w:sz w:val="21"/>
        </w:rPr>
        <w:tab/>
        <w:t xml:space="preserve">Explications concernant d’éventuelles réponses négatives à la checklist (prière de mentionner </w:t>
      </w:r>
      <w:proofErr w:type="spellStart"/>
      <w:r>
        <w:rPr>
          <w:rFonts w:asciiTheme="minorBidi" w:hAnsiTheme="minorBidi"/>
          <w:b/>
          <w:sz w:val="21"/>
        </w:rPr>
        <w:t>le.s</w:t>
      </w:r>
      <w:proofErr w:type="spellEnd"/>
      <w:r>
        <w:rPr>
          <w:rFonts w:asciiTheme="minorBidi" w:hAnsiTheme="minorBidi"/>
          <w:b/>
          <w:sz w:val="21"/>
        </w:rPr>
        <w:t xml:space="preserve"> </w:t>
      </w:r>
      <w:proofErr w:type="spellStart"/>
      <w:r>
        <w:rPr>
          <w:rFonts w:asciiTheme="minorBidi" w:hAnsiTheme="minorBidi"/>
          <w:b/>
          <w:sz w:val="21"/>
        </w:rPr>
        <w:t>numéro.s</w:t>
      </w:r>
      <w:proofErr w:type="spellEnd"/>
      <w:r>
        <w:rPr>
          <w:rFonts w:asciiTheme="minorBidi" w:hAnsiTheme="minorBidi"/>
          <w:b/>
          <w:sz w:val="21"/>
        </w:rPr>
        <w:t xml:space="preserve"> </w:t>
      </w:r>
      <w:proofErr w:type="spellStart"/>
      <w:r w:rsidR="00C86058">
        <w:rPr>
          <w:rFonts w:asciiTheme="minorBidi" w:hAnsiTheme="minorBidi"/>
          <w:b/>
          <w:sz w:val="21"/>
        </w:rPr>
        <w:t>concerné</w:t>
      </w:r>
      <w:r w:rsidR="003A5FC8">
        <w:rPr>
          <w:rFonts w:asciiTheme="minorBidi" w:hAnsiTheme="minorBidi"/>
          <w:b/>
          <w:sz w:val="21"/>
        </w:rPr>
        <w:t>.</w:t>
      </w:r>
      <w:r w:rsidR="00C86058">
        <w:rPr>
          <w:rFonts w:asciiTheme="minorBidi" w:hAnsiTheme="minorBidi"/>
          <w:b/>
          <w:sz w:val="21"/>
        </w:rPr>
        <w:t>s</w:t>
      </w:r>
      <w:proofErr w:type="spellEnd"/>
      <w:r>
        <w:rPr>
          <w:rFonts w:asciiTheme="minorBidi" w:hAnsiTheme="minorBidi"/>
          <w:b/>
          <w:sz w:val="21"/>
        </w:rPr>
        <w:t>):</w:t>
      </w:r>
    </w:p>
    <w:p w14:paraId="2486E938" w14:textId="691EB8E8" w:rsidR="0097581D" w:rsidRDefault="00B74CCB" w:rsidP="00B74CCB">
      <w:pPr>
        <w:spacing w:before="40"/>
        <w:rPr>
          <w:rFonts w:asciiTheme="minorBidi" w:hAnsiTheme="minorBidi"/>
          <w:b/>
          <w:bCs/>
          <w:sz w:val="21"/>
          <w:szCs w:val="21"/>
        </w:rPr>
      </w:pPr>
      <w:r>
        <w:rPr>
          <w:rFonts w:asciiTheme="minorBidi" w:hAnsiTheme="minorBidi"/>
          <w:b/>
          <w:sz w:val="21"/>
        </w:rPr>
        <w:tab/>
      </w:r>
    </w:p>
    <w:p w14:paraId="5D1B9480" w14:textId="7A020501" w:rsidR="00CD06F5" w:rsidRPr="00270B11" w:rsidRDefault="004E5B1A" w:rsidP="00CD06F5">
      <w:pPr>
        <w:tabs>
          <w:tab w:val="left" w:pos="2835"/>
        </w:tabs>
        <w:spacing w:before="40" w:after="40"/>
        <w:rPr>
          <w:rFonts w:asciiTheme="minorBidi" w:hAnsiTheme="minorBidi"/>
          <w:b/>
          <w:bCs/>
          <w:sz w:val="21"/>
          <w:szCs w:val="21"/>
        </w:rPr>
      </w:pP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p w14:paraId="1B8CE39F" w14:textId="29501962" w:rsidR="00CD06F5" w:rsidRDefault="00B74CCB" w:rsidP="00B74CCB">
      <w:pPr>
        <w:tabs>
          <w:tab w:val="left" w:pos="2835"/>
        </w:tabs>
        <w:spacing w:before="40" w:after="40"/>
        <w:ind w:right="-149"/>
        <w:rPr>
          <w:rFonts w:asciiTheme="minorBidi" w:hAnsiTheme="minorBidi"/>
          <w:b/>
          <w:bCs/>
          <w:sz w:val="21"/>
          <w:szCs w:val="21"/>
        </w:rPr>
      </w:pPr>
      <w:r>
        <w:rPr>
          <w:rFonts w:asciiTheme="minorBidi" w:hAnsiTheme="minorBidi"/>
          <w:b/>
          <w:sz w:val="21"/>
        </w:rPr>
        <w:t>………………………………………………………………………………………………………………………</w:t>
      </w:r>
    </w:p>
    <w:p w14:paraId="2D943153" w14:textId="77777777" w:rsidR="00B74CCB" w:rsidRPr="00270B11" w:rsidRDefault="00B74CCB" w:rsidP="00CD06F5">
      <w:pPr>
        <w:tabs>
          <w:tab w:val="left" w:pos="2835"/>
        </w:tabs>
        <w:spacing w:before="40" w:after="40"/>
        <w:rPr>
          <w:rFonts w:asciiTheme="minorBidi" w:hAnsiTheme="minorBidi"/>
          <w:b/>
          <w:bCs/>
          <w:sz w:val="21"/>
          <w:szCs w:val="21"/>
        </w:rPr>
      </w:pPr>
    </w:p>
    <w:p w14:paraId="2779D169" w14:textId="188E90DE" w:rsidR="00A8500B" w:rsidRPr="00F32DBE" w:rsidRDefault="00A8500B" w:rsidP="00A8500B">
      <w:pPr>
        <w:pStyle w:val="pf0"/>
        <w:rPr>
          <w:rFonts w:ascii="Arial" w:hAnsi="Arial" w:cs="Arial"/>
          <w:sz w:val="21"/>
          <w:szCs w:val="21"/>
        </w:rPr>
      </w:pPr>
      <w:r>
        <w:rPr>
          <w:rStyle w:val="cf01"/>
          <w:rFonts w:ascii="Arial" w:hAnsi="Arial"/>
          <w:sz w:val="21"/>
        </w:rPr>
        <w:t>La checklist doit être remplie et jointe à la demande de</w:t>
      </w:r>
    </w:p>
    <w:p w14:paraId="27C12C83" w14:textId="2607136F" w:rsidR="003A5FC8" w:rsidRDefault="005310C5" w:rsidP="003A5FC8">
      <w:pPr>
        <w:pStyle w:val="pf1"/>
        <w:numPr>
          <w:ilvl w:val="0"/>
          <w:numId w:val="5"/>
        </w:numPr>
        <w:spacing w:after="120" w:afterAutospacing="0"/>
        <w:rPr>
          <w:rFonts w:ascii="Arial" w:hAnsi="Arial" w:cs="Arial"/>
          <w:sz w:val="21"/>
          <w:szCs w:val="21"/>
        </w:rPr>
      </w:pPr>
      <w:r>
        <w:rPr>
          <w:rStyle w:val="cf01"/>
          <w:rFonts w:ascii="Arial" w:hAnsi="Arial"/>
          <w:sz w:val="21"/>
        </w:rPr>
        <w:t>f</w:t>
      </w:r>
      <w:r w:rsidR="00A8500B">
        <w:rPr>
          <w:rStyle w:val="cf01"/>
          <w:rFonts w:ascii="Arial" w:hAnsi="Arial"/>
          <w:sz w:val="21"/>
        </w:rPr>
        <w:t>ormation</w:t>
      </w:r>
      <w:r>
        <w:rPr>
          <w:rStyle w:val="cf01"/>
          <w:rFonts w:ascii="Arial" w:hAnsi="Arial"/>
          <w:sz w:val="21"/>
        </w:rPr>
        <w:t xml:space="preserve"> </w:t>
      </w:r>
      <w:r w:rsidR="00A8500B">
        <w:rPr>
          <w:rStyle w:val="cf21"/>
          <w:rFonts w:ascii="Arial" w:hAnsi="Arial"/>
          <w:sz w:val="21"/>
        </w:rPr>
        <w:t xml:space="preserve">spécifique à </w:t>
      </w:r>
      <w:r>
        <w:rPr>
          <w:rStyle w:val="cf21"/>
          <w:rFonts w:ascii="Arial" w:hAnsi="Arial"/>
          <w:sz w:val="21"/>
        </w:rPr>
        <w:t xml:space="preserve">une </w:t>
      </w:r>
      <w:r w:rsidR="00A8500B">
        <w:rPr>
          <w:rStyle w:val="cf21"/>
          <w:rFonts w:ascii="Arial" w:hAnsi="Arial"/>
          <w:sz w:val="21"/>
        </w:rPr>
        <w:t>discipline</w:t>
      </w:r>
      <w:r w:rsidR="00A8500B">
        <w:rPr>
          <w:rStyle w:val="cf01"/>
          <w:rFonts w:ascii="Arial" w:hAnsi="Arial"/>
          <w:sz w:val="21"/>
        </w:rPr>
        <w:t xml:space="preserve"> </w:t>
      </w:r>
      <w:r w:rsidR="003E543F">
        <w:rPr>
          <w:rStyle w:val="cf01"/>
          <w:rFonts w:ascii="Arial" w:hAnsi="Arial"/>
          <w:sz w:val="21"/>
        </w:rPr>
        <w:t xml:space="preserve">envoyée </w:t>
      </w:r>
      <w:r w:rsidR="00A8500B">
        <w:rPr>
          <w:rStyle w:val="cf01"/>
          <w:rFonts w:ascii="Arial" w:hAnsi="Arial"/>
          <w:sz w:val="21"/>
        </w:rPr>
        <w:t xml:space="preserve">à la commission responsable de la formation de la </w:t>
      </w:r>
      <w:hyperlink r:id="rId8" w:history="1">
        <w:r w:rsidR="00A8500B" w:rsidRPr="003A5FC8">
          <w:rPr>
            <w:rStyle w:val="Lienhypertexte"/>
            <w:rFonts w:ascii="Arial" w:hAnsi="Arial"/>
            <w:color w:val="4472C4" w:themeColor="accent1"/>
            <w:sz w:val="21"/>
          </w:rPr>
          <w:t>société de discipline correspondante</w:t>
        </w:r>
      </w:hyperlink>
      <w:r w:rsidR="003A5FC8" w:rsidRPr="003A5FC8">
        <w:rPr>
          <w:rStyle w:val="Lienhypertexte"/>
          <w:rFonts w:ascii="Arial" w:hAnsi="Arial"/>
          <w:color w:val="4472C4" w:themeColor="accent1"/>
          <w:sz w:val="21"/>
        </w:rPr>
        <w:t xml:space="preserve"> </w:t>
      </w:r>
      <w:r w:rsidR="00A8500B" w:rsidRPr="00E4326E">
        <w:rPr>
          <w:rStyle w:val="cf21"/>
          <w:rFonts w:ascii="Arial" w:hAnsi="Arial"/>
          <w:sz w:val="21"/>
        </w:rPr>
        <w:t>ou</w:t>
      </w:r>
      <w:r>
        <w:rPr>
          <w:rStyle w:val="cf21"/>
          <w:rFonts w:ascii="Arial" w:hAnsi="Arial"/>
          <w:sz w:val="21"/>
        </w:rPr>
        <w:t xml:space="preserve"> </w:t>
      </w:r>
      <w:r w:rsidRPr="005310C5">
        <w:rPr>
          <w:rStyle w:val="cf21"/>
          <w:rFonts w:ascii="Arial" w:hAnsi="Arial"/>
          <w:b w:val="0"/>
          <w:bCs w:val="0"/>
          <w:sz w:val="21"/>
        </w:rPr>
        <w:t>de</w:t>
      </w:r>
    </w:p>
    <w:p w14:paraId="0EFE16B9" w14:textId="4917D5B6" w:rsidR="00A8500B" w:rsidRPr="003A5FC8" w:rsidRDefault="00A8500B" w:rsidP="003A5FC8">
      <w:pPr>
        <w:pStyle w:val="pf1"/>
        <w:numPr>
          <w:ilvl w:val="0"/>
          <w:numId w:val="5"/>
        </w:numPr>
        <w:rPr>
          <w:rFonts w:ascii="Arial" w:hAnsi="Arial" w:cs="Arial"/>
          <w:sz w:val="21"/>
          <w:szCs w:val="21"/>
        </w:rPr>
      </w:pPr>
      <w:r w:rsidRPr="003A5FC8">
        <w:rPr>
          <w:rStyle w:val="cf01"/>
          <w:rFonts w:ascii="Arial" w:hAnsi="Arial"/>
          <w:sz w:val="21"/>
        </w:rPr>
        <w:t xml:space="preserve">formation </w:t>
      </w:r>
      <w:r w:rsidRPr="003A5FC8">
        <w:rPr>
          <w:rStyle w:val="cf21"/>
          <w:rFonts w:ascii="Arial" w:hAnsi="Arial"/>
          <w:sz w:val="21"/>
        </w:rPr>
        <w:t>non spécifique à une discipline</w:t>
      </w:r>
      <w:r w:rsidRPr="003A5FC8">
        <w:rPr>
          <w:rStyle w:val="cf01"/>
          <w:rFonts w:ascii="Arial" w:hAnsi="Arial"/>
          <w:sz w:val="21"/>
        </w:rPr>
        <w:t xml:space="preserve"> (approuvée par l’ISFM) </w:t>
      </w:r>
      <w:r w:rsidR="003E543F" w:rsidRPr="003A5FC8">
        <w:rPr>
          <w:rStyle w:val="cf01"/>
          <w:rFonts w:ascii="Arial" w:hAnsi="Arial"/>
          <w:sz w:val="21"/>
        </w:rPr>
        <w:t xml:space="preserve">envoyée </w:t>
      </w:r>
      <w:r w:rsidRPr="003A5FC8">
        <w:rPr>
          <w:rStyle w:val="cf01"/>
          <w:rFonts w:ascii="Arial" w:hAnsi="Arial"/>
          <w:sz w:val="21"/>
        </w:rPr>
        <w:t>à l’</w:t>
      </w:r>
      <w:hyperlink r:id="rId9" w:history="1">
        <w:r w:rsidRPr="003A5FC8">
          <w:rPr>
            <w:rStyle w:val="Lienhypertexte"/>
            <w:rFonts w:ascii="Arial" w:hAnsi="Arial"/>
            <w:sz w:val="21"/>
          </w:rPr>
          <w:t>I</w:t>
        </w:r>
        <w:r w:rsidR="00AE3540">
          <w:rPr>
            <w:rStyle w:val="Lienhypertexte"/>
            <w:rFonts w:ascii="Arial" w:hAnsi="Arial"/>
            <w:sz w:val="21"/>
          </w:rPr>
          <w:t>SF</w:t>
        </w:r>
        <w:r w:rsidR="003E543F" w:rsidRPr="003A5FC8">
          <w:rPr>
            <w:rStyle w:val="Lienhypertexte"/>
            <w:rFonts w:ascii="Arial" w:hAnsi="Arial"/>
            <w:sz w:val="21"/>
          </w:rPr>
          <w:t>M</w:t>
        </w:r>
      </w:hyperlink>
      <w:r w:rsidR="003E543F" w:rsidRPr="003A5FC8">
        <w:rPr>
          <w:rStyle w:val="cf01"/>
          <w:rFonts w:ascii="Arial" w:hAnsi="Arial"/>
          <w:sz w:val="21"/>
        </w:rPr>
        <w:t>.</w:t>
      </w:r>
    </w:p>
    <w:p w14:paraId="788FB734" w14:textId="3C2C3B8E" w:rsidR="00A6267E" w:rsidRDefault="00A6267E" w:rsidP="00CD06F5">
      <w:pPr>
        <w:tabs>
          <w:tab w:val="left" w:pos="2835"/>
        </w:tabs>
        <w:spacing w:before="40" w:after="40"/>
        <w:rPr>
          <w:rFonts w:asciiTheme="minorBidi" w:hAnsiTheme="minorBidi"/>
          <w:b/>
          <w:bCs/>
          <w:sz w:val="21"/>
          <w:szCs w:val="21"/>
        </w:rPr>
      </w:pPr>
    </w:p>
    <w:p w14:paraId="301EAB31" w14:textId="77777777" w:rsidR="00F32DBE" w:rsidRDefault="00F32DBE" w:rsidP="00CD06F5">
      <w:pPr>
        <w:tabs>
          <w:tab w:val="left" w:pos="2835"/>
        </w:tabs>
        <w:spacing w:before="40" w:after="40"/>
        <w:rPr>
          <w:rFonts w:asciiTheme="minorBidi" w:hAnsiTheme="minorBidi"/>
          <w:b/>
          <w:bCs/>
          <w:sz w:val="21"/>
          <w:szCs w:val="21"/>
        </w:rPr>
      </w:pPr>
    </w:p>
    <w:p w14:paraId="780F8E3A" w14:textId="77777777" w:rsidR="002B639C" w:rsidRDefault="002B639C" w:rsidP="00CD06F5">
      <w:pPr>
        <w:tabs>
          <w:tab w:val="left" w:pos="2835"/>
        </w:tabs>
        <w:spacing w:before="40" w:after="40"/>
        <w:rPr>
          <w:rFonts w:asciiTheme="minorBidi" w:hAnsiTheme="minorBidi"/>
          <w:b/>
          <w:bCs/>
          <w:sz w:val="21"/>
          <w:szCs w:val="21"/>
        </w:rPr>
      </w:pPr>
    </w:p>
    <w:p w14:paraId="0B05D864" w14:textId="6B501351" w:rsidR="00F32DBE" w:rsidRDefault="004E5B1A" w:rsidP="00CD06F5">
      <w:pPr>
        <w:tabs>
          <w:tab w:val="left" w:pos="2835"/>
        </w:tabs>
        <w:spacing w:before="40" w:after="40"/>
        <w:rPr>
          <w:rFonts w:asciiTheme="minorBidi" w:hAnsiTheme="minorBidi"/>
          <w:b/>
          <w:bCs/>
          <w:sz w:val="21"/>
          <w:szCs w:val="21"/>
        </w:rPr>
      </w:pP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r>
        <w:rPr>
          <w:rFonts w:ascii="Arial" w:hAnsi="Arial" w:cs="Arial"/>
          <w:bCs/>
          <w:sz w:val="21"/>
          <w:szCs w:val="21"/>
        </w:rPr>
        <w:tab/>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p w14:paraId="6F4015D6" w14:textId="0E0BB5AA" w:rsidR="00F32DBE" w:rsidRPr="0084597F" w:rsidRDefault="00F32DBE" w:rsidP="00CD06F5">
      <w:pPr>
        <w:tabs>
          <w:tab w:val="left" w:pos="2835"/>
        </w:tabs>
        <w:spacing w:before="40" w:after="40"/>
        <w:rPr>
          <w:rFonts w:asciiTheme="minorBidi" w:hAnsiTheme="minorBidi"/>
          <w:b/>
          <w:bCs/>
          <w:sz w:val="21"/>
          <w:szCs w:val="21"/>
        </w:rPr>
      </w:pPr>
      <w:r>
        <w:rPr>
          <w:rFonts w:asciiTheme="minorBidi" w:hAnsiTheme="minorBidi"/>
          <w:b/>
          <w:sz w:val="21"/>
        </w:rPr>
        <w:t>………………………………</w:t>
      </w:r>
      <w:r>
        <w:rPr>
          <w:rFonts w:asciiTheme="minorBidi" w:hAnsiTheme="minorBidi"/>
          <w:b/>
          <w:sz w:val="21"/>
        </w:rPr>
        <w:tab/>
        <w:t>……………………………………………………………………</w:t>
      </w:r>
    </w:p>
    <w:p w14:paraId="5116F31C" w14:textId="7F34D974" w:rsidR="00CD5655" w:rsidRDefault="00CD5655" w:rsidP="00B74CCB">
      <w:pPr>
        <w:tabs>
          <w:tab w:val="left" w:pos="2835"/>
        </w:tabs>
        <w:spacing w:before="40" w:after="40"/>
        <w:rPr>
          <w:rFonts w:asciiTheme="minorBidi" w:hAnsiTheme="minorBidi"/>
          <w:b/>
          <w:bCs/>
          <w:sz w:val="21"/>
          <w:szCs w:val="21"/>
        </w:rPr>
      </w:pPr>
      <w:r>
        <w:rPr>
          <w:rFonts w:asciiTheme="minorBidi" w:hAnsiTheme="minorBidi"/>
          <w:b/>
          <w:sz w:val="21"/>
        </w:rPr>
        <w:t>Date</w:t>
      </w:r>
      <w:r>
        <w:rPr>
          <w:rFonts w:asciiTheme="minorBidi" w:hAnsiTheme="minorBidi"/>
          <w:b/>
          <w:sz w:val="21"/>
        </w:rPr>
        <w:tab/>
        <w:t xml:space="preserve">Signature du ou de la </w:t>
      </w:r>
      <w:proofErr w:type="spellStart"/>
      <w:r>
        <w:rPr>
          <w:rFonts w:asciiTheme="minorBidi" w:hAnsiTheme="minorBidi"/>
          <w:b/>
          <w:sz w:val="21"/>
        </w:rPr>
        <w:t>requérant.e</w:t>
      </w:r>
      <w:proofErr w:type="spellEnd"/>
    </w:p>
    <w:p w14:paraId="421B1A40" w14:textId="24CAEB1C" w:rsidR="0084597F" w:rsidRPr="00270B11" w:rsidRDefault="0084597F" w:rsidP="00B74CCB">
      <w:pPr>
        <w:tabs>
          <w:tab w:val="left" w:pos="2835"/>
        </w:tabs>
        <w:spacing w:before="40" w:after="40"/>
        <w:rPr>
          <w:rFonts w:asciiTheme="minorBidi" w:hAnsiTheme="minorBidi"/>
          <w:b/>
          <w:bCs/>
          <w:sz w:val="21"/>
          <w:szCs w:val="21"/>
        </w:rPr>
      </w:pPr>
    </w:p>
    <w:p w14:paraId="17AA58A8" w14:textId="7D17E371" w:rsidR="0084597F" w:rsidRPr="00B74CCB" w:rsidRDefault="0084597F" w:rsidP="00B74CCB">
      <w:pPr>
        <w:tabs>
          <w:tab w:val="left" w:pos="2835"/>
        </w:tabs>
        <w:spacing w:before="40" w:after="40"/>
        <w:rPr>
          <w:rFonts w:asciiTheme="minorBidi" w:hAnsiTheme="minorBidi"/>
          <w:b/>
          <w:bCs/>
          <w:sz w:val="21"/>
          <w:szCs w:val="21"/>
        </w:rPr>
      </w:pPr>
      <w:r>
        <w:rPr>
          <w:rFonts w:asciiTheme="minorBidi" w:hAnsiTheme="minorBidi"/>
          <w:b/>
          <w:sz w:val="21"/>
        </w:rPr>
        <w:tab/>
      </w:r>
    </w:p>
    <w:sectPr w:rsidR="0084597F" w:rsidRPr="00B74CCB" w:rsidSect="00B74CCB">
      <w:footerReference w:type="default" r:id="rId10"/>
      <w:headerReference w:type="first" r:id="rId11"/>
      <w:pgSz w:w="11900" w:h="16840"/>
      <w:pgMar w:top="217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0A4E" w14:textId="77777777" w:rsidR="00A3024B" w:rsidRDefault="00A3024B" w:rsidP="009B7BE0">
      <w:r>
        <w:separator/>
      </w:r>
    </w:p>
  </w:endnote>
  <w:endnote w:type="continuationSeparator" w:id="0">
    <w:p w14:paraId="3E094F0E" w14:textId="77777777" w:rsidR="00A3024B" w:rsidRDefault="00A3024B" w:rsidP="009B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C101" w14:textId="48DA5934" w:rsidR="00B74CCB" w:rsidRPr="00B74CCB" w:rsidRDefault="00B74CCB" w:rsidP="00B74CCB">
    <w:pPr>
      <w:autoSpaceDE w:val="0"/>
      <w:autoSpaceDN w:val="0"/>
      <w:adjustRightInd w:val="0"/>
      <w:spacing w:before="80" w:after="80"/>
      <w:rPr>
        <w:rFonts w:ascii="Arial" w:hAnsi="Arial" w:cs="Arial"/>
        <w:color w:val="000000" w:themeColor="text1"/>
        <w:sz w:val="16"/>
        <w:szCs w:val="16"/>
      </w:rPr>
    </w:pPr>
    <w:r>
      <w:rPr>
        <w:rFonts w:ascii="Arial" w:hAnsi="Arial"/>
        <w:color w:val="000000" w:themeColor="text1"/>
        <w:sz w:val="16"/>
      </w:rPr>
      <w:t xml:space="preserve">Checklist concernant l’attribution de </w:t>
    </w:r>
    <w:r w:rsidR="002B639C">
      <w:rPr>
        <w:rFonts w:ascii="Arial" w:hAnsi="Arial"/>
        <w:color w:val="000000" w:themeColor="text1"/>
        <w:sz w:val="16"/>
      </w:rPr>
      <w:t>c</w:t>
    </w:r>
    <w:r>
      <w:rPr>
        <w:rFonts w:ascii="Arial" w:hAnsi="Arial"/>
        <w:color w:val="000000" w:themeColor="text1"/>
        <w:sz w:val="16"/>
      </w:rPr>
      <w:t xml:space="preserve">rédits pour </w:t>
    </w:r>
    <w:r w:rsidR="00336B4E">
      <w:rPr>
        <w:rFonts w:ascii="Arial" w:hAnsi="Arial"/>
        <w:color w:val="000000" w:themeColor="text1"/>
        <w:sz w:val="16"/>
      </w:rPr>
      <w:t>d</w:t>
    </w:r>
    <w:r>
      <w:rPr>
        <w:rFonts w:ascii="Arial" w:hAnsi="Arial"/>
        <w:color w:val="000000" w:themeColor="text1"/>
        <w:sz w:val="16"/>
      </w:rPr>
      <w:t xml:space="preserve">es sessions de formation continues, </w:t>
    </w:r>
    <w:r w:rsidR="002B639C">
      <w:rPr>
        <w:rFonts w:ascii="Arial" w:hAnsi="Arial"/>
        <w:color w:val="000000" w:themeColor="text1"/>
        <w:sz w:val="16"/>
      </w:rPr>
      <w:t>septembre</w:t>
    </w:r>
    <w:r>
      <w:rPr>
        <w:rFonts w:ascii="Arial" w:hAnsi="Arial"/>
        <w:color w:val="000000" w:themeColor="text1"/>
        <w:sz w:val="16"/>
      </w:rPr>
      <w:t xml:space="preserve"> 202</w:t>
    </w:r>
    <w:r w:rsidR="002B639C">
      <w:rPr>
        <w:rFonts w:ascii="Arial" w:hAnsi="Arial"/>
        <w:color w:val="000000" w:themeColor="text1"/>
        <w:sz w:val="16"/>
      </w:rPr>
      <w:t>3</w:t>
    </w:r>
  </w:p>
  <w:p w14:paraId="62C03656" w14:textId="5DBDFA9E" w:rsidR="00B74CCB" w:rsidRPr="00B74CCB" w:rsidRDefault="00B74CCB">
    <w:pPr>
      <w:pStyle w:val="Pieddepage"/>
      <w:rPr>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1CF7" w14:textId="77777777" w:rsidR="00A3024B" w:rsidRDefault="00A3024B" w:rsidP="009B7BE0">
      <w:r>
        <w:separator/>
      </w:r>
    </w:p>
  </w:footnote>
  <w:footnote w:type="continuationSeparator" w:id="0">
    <w:p w14:paraId="27437659" w14:textId="77777777" w:rsidR="00A3024B" w:rsidRDefault="00A3024B" w:rsidP="009B7BE0">
      <w:r>
        <w:continuationSeparator/>
      </w:r>
    </w:p>
  </w:footnote>
  <w:footnote w:id="1">
    <w:p w14:paraId="758BD393" w14:textId="151BFFDD" w:rsidR="009B7BE0" w:rsidRPr="00136628" w:rsidRDefault="009B7BE0">
      <w:pPr>
        <w:pStyle w:val="Notedebasdepage"/>
        <w:rPr>
          <w:rFonts w:ascii="Arial" w:hAnsi="Arial" w:cs="Arial"/>
          <w:sz w:val="16"/>
          <w:szCs w:val="16"/>
        </w:rPr>
      </w:pPr>
      <w:r>
        <w:rPr>
          <w:rStyle w:val="Appelnotedebasdep"/>
          <w:rFonts w:ascii="Arial" w:hAnsi="Arial" w:cs="Arial"/>
          <w:sz w:val="16"/>
          <w:szCs w:val="16"/>
        </w:rPr>
        <w:footnoteRef/>
      </w:r>
      <w:r>
        <w:rPr>
          <w:rFonts w:ascii="Arial" w:hAnsi="Arial"/>
          <w:sz w:val="16"/>
        </w:rPr>
        <w:t xml:space="preserve"> </w:t>
      </w:r>
      <w:hyperlink r:id="rId1" w:history="1">
        <w:r>
          <w:rPr>
            <w:rStyle w:val="Lienhypertexte"/>
            <w:rFonts w:ascii="Arial" w:hAnsi="Arial"/>
            <w:sz w:val="16"/>
          </w:rPr>
          <w:t>www.assm.ch/directives</w:t>
        </w:r>
      </w:hyperlink>
    </w:p>
  </w:footnote>
  <w:footnote w:id="2">
    <w:p w14:paraId="36BC031C" w14:textId="33D7FB64" w:rsidR="00CD06F5" w:rsidRPr="00BF0125" w:rsidRDefault="00CD06F5" w:rsidP="00CD06F5">
      <w:pPr>
        <w:pStyle w:val="Notedebasdepage"/>
        <w:rPr>
          <w:rFonts w:ascii="Arial" w:hAnsi="Arial" w:cs="Arial"/>
          <w:sz w:val="16"/>
          <w:szCs w:val="16"/>
        </w:rPr>
      </w:pPr>
      <w:r>
        <w:rPr>
          <w:rStyle w:val="Appelnotedebasdep"/>
          <w:rFonts w:ascii="Arial" w:hAnsi="Arial" w:cs="Arial"/>
          <w:sz w:val="16"/>
          <w:szCs w:val="16"/>
        </w:rPr>
        <w:footnoteRef/>
      </w:r>
      <w:r>
        <w:rPr>
          <w:rFonts w:ascii="Arial" w:hAnsi="Arial"/>
          <w:sz w:val="16"/>
        </w:rPr>
        <w:t xml:space="preserve"> Selon la réglementation pour la formation continue (RFC) de l’ISFM </w:t>
      </w:r>
      <w:hyperlink r:id="rId2" w:history="1">
        <w:r>
          <w:rPr>
            <w:rStyle w:val="Lienhypertexte"/>
            <w:rFonts w:ascii="Arial" w:hAnsi="Arial"/>
            <w:sz w:val="16"/>
          </w:rPr>
          <w:t>http://www.fmh.ch/reglementation-pour-la-formation-continue</w:t>
        </w:r>
      </w:hyperlink>
    </w:p>
  </w:footnote>
  <w:footnote w:id="3">
    <w:p w14:paraId="1E510121" w14:textId="77777777" w:rsidR="004E5B1A" w:rsidRPr="00136628" w:rsidRDefault="004E5B1A" w:rsidP="004E5B1A">
      <w:pPr>
        <w:pStyle w:val="Notedebasdepage"/>
        <w:rPr>
          <w:rFonts w:ascii="Arial" w:hAnsi="Arial" w:cs="Arial"/>
          <w:sz w:val="16"/>
          <w:szCs w:val="16"/>
        </w:rPr>
      </w:pPr>
      <w:r>
        <w:rPr>
          <w:rStyle w:val="Appelnotedebasdep"/>
          <w:rFonts w:ascii="Arial" w:hAnsi="Arial" w:cs="Arial"/>
          <w:sz w:val="16"/>
          <w:szCs w:val="16"/>
        </w:rPr>
        <w:footnoteRef/>
      </w:r>
      <w:r>
        <w:rPr>
          <w:rFonts w:ascii="Arial" w:hAnsi="Arial"/>
          <w:sz w:val="16"/>
        </w:rPr>
        <w:t xml:space="preserve"> 1 crédit correspond à une heure.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B74CCB" w14:paraId="4CC2134E" w14:textId="77777777" w:rsidTr="00B74CCB">
      <w:tc>
        <w:tcPr>
          <w:tcW w:w="4811" w:type="dxa"/>
        </w:tcPr>
        <w:p w14:paraId="33B2F0A5" w14:textId="77777777" w:rsidR="00B74CCB" w:rsidRDefault="00B74CCB">
          <w:pPr>
            <w:pStyle w:val="En-tte"/>
          </w:pPr>
        </w:p>
      </w:tc>
      <w:tc>
        <w:tcPr>
          <w:tcW w:w="4811" w:type="dxa"/>
        </w:tcPr>
        <w:p w14:paraId="72C6B95D" w14:textId="02649455" w:rsidR="00B74CCB" w:rsidRDefault="00B74CCB">
          <w:pPr>
            <w:pStyle w:val="En-tte"/>
          </w:pPr>
        </w:p>
      </w:tc>
    </w:tr>
  </w:tbl>
  <w:p w14:paraId="18CA7F7A" w14:textId="679B1F5F" w:rsidR="00B74CCB" w:rsidRDefault="00BF0125">
    <w:pPr>
      <w:pStyle w:val="En-tte"/>
    </w:pPr>
    <w:r>
      <w:rPr>
        <w:noProof/>
      </w:rPr>
      <w:drawing>
        <wp:anchor distT="0" distB="0" distL="114300" distR="114300" simplePos="0" relativeHeight="251661312" behindDoc="0" locked="0" layoutInCell="1" allowOverlap="1" wp14:anchorId="506EA231" wp14:editId="73D963D8">
          <wp:simplePos x="0" y="0"/>
          <wp:positionH relativeFrom="page">
            <wp:posOffset>417756</wp:posOffset>
          </wp:positionH>
          <wp:positionV relativeFrom="page">
            <wp:posOffset>490897</wp:posOffset>
          </wp:positionV>
          <wp:extent cx="2743200" cy="723900"/>
          <wp:effectExtent l="0" t="0" r="0" b="0"/>
          <wp:wrapNone/>
          <wp:docPr id="47"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05CE"/>
    <w:multiLevelType w:val="multilevel"/>
    <w:tmpl w:val="D356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E65A9"/>
    <w:multiLevelType w:val="hybridMultilevel"/>
    <w:tmpl w:val="C3785032"/>
    <w:lvl w:ilvl="0" w:tplc="ECFE8B12">
      <w:start w:val="20"/>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C783A27"/>
    <w:multiLevelType w:val="hybridMultilevel"/>
    <w:tmpl w:val="19485010"/>
    <w:lvl w:ilvl="0" w:tplc="80EECF4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DA47F24"/>
    <w:multiLevelType w:val="hybridMultilevel"/>
    <w:tmpl w:val="E814C98C"/>
    <w:lvl w:ilvl="0" w:tplc="65387F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25A2A22"/>
    <w:multiLevelType w:val="hybridMultilevel"/>
    <w:tmpl w:val="444ED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9307988">
    <w:abstractNumId w:val="4"/>
  </w:num>
  <w:num w:numId="2" w16cid:durableId="2122064178">
    <w:abstractNumId w:val="3"/>
  </w:num>
  <w:num w:numId="3" w16cid:durableId="274949354">
    <w:abstractNumId w:val="2"/>
  </w:num>
  <w:num w:numId="4" w16cid:durableId="1486319443">
    <w:abstractNumId w:val="0"/>
  </w:num>
  <w:num w:numId="5" w16cid:durableId="1550456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55"/>
    <w:rsid w:val="000215BE"/>
    <w:rsid w:val="000229B1"/>
    <w:rsid w:val="00056EDC"/>
    <w:rsid w:val="00061357"/>
    <w:rsid w:val="00062B79"/>
    <w:rsid w:val="00067456"/>
    <w:rsid w:val="00076265"/>
    <w:rsid w:val="00093302"/>
    <w:rsid w:val="00094C49"/>
    <w:rsid w:val="000F448F"/>
    <w:rsid w:val="00102153"/>
    <w:rsid w:val="00102B1E"/>
    <w:rsid w:val="00105739"/>
    <w:rsid w:val="00123971"/>
    <w:rsid w:val="00135DD6"/>
    <w:rsid w:val="00136628"/>
    <w:rsid w:val="00150BC3"/>
    <w:rsid w:val="00154C88"/>
    <w:rsid w:val="001716ED"/>
    <w:rsid w:val="0019202A"/>
    <w:rsid w:val="001922E0"/>
    <w:rsid w:val="0019603E"/>
    <w:rsid w:val="001A3D01"/>
    <w:rsid w:val="001A5DDB"/>
    <w:rsid w:val="001A6968"/>
    <w:rsid w:val="001E7BCB"/>
    <w:rsid w:val="001F1B46"/>
    <w:rsid w:val="0020051C"/>
    <w:rsid w:val="002170DE"/>
    <w:rsid w:val="00222B6A"/>
    <w:rsid w:val="00231CED"/>
    <w:rsid w:val="00241DD7"/>
    <w:rsid w:val="002454F1"/>
    <w:rsid w:val="00270B11"/>
    <w:rsid w:val="002A2874"/>
    <w:rsid w:val="002B0EBE"/>
    <w:rsid w:val="002B639C"/>
    <w:rsid w:val="002C53A8"/>
    <w:rsid w:val="002D5701"/>
    <w:rsid w:val="002F32E7"/>
    <w:rsid w:val="00302358"/>
    <w:rsid w:val="00327887"/>
    <w:rsid w:val="0033395F"/>
    <w:rsid w:val="00336B4E"/>
    <w:rsid w:val="00337849"/>
    <w:rsid w:val="00343383"/>
    <w:rsid w:val="00353053"/>
    <w:rsid w:val="003732F0"/>
    <w:rsid w:val="003938AC"/>
    <w:rsid w:val="00396682"/>
    <w:rsid w:val="0039705C"/>
    <w:rsid w:val="003A5FC8"/>
    <w:rsid w:val="003D626A"/>
    <w:rsid w:val="003E543F"/>
    <w:rsid w:val="004025EB"/>
    <w:rsid w:val="0040497F"/>
    <w:rsid w:val="00411079"/>
    <w:rsid w:val="00416349"/>
    <w:rsid w:val="00432A68"/>
    <w:rsid w:val="0043624B"/>
    <w:rsid w:val="0045291F"/>
    <w:rsid w:val="00462B23"/>
    <w:rsid w:val="00466673"/>
    <w:rsid w:val="00466C6C"/>
    <w:rsid w:val="00471B4D"/>
    <w:rsid w:val="00480F13"/>
    <w:rsid w:val="004A2F5B"/>
    <w:rsid w:val="004A3EBE"/>
    <w:rsid w:val="004B660E"/>
    <w:rsid w:val="004C4507"/>
    <w:rsid w:val="004E5B1A"/>
    <w:rsid w:val="00524EA5"/>
    <w:rsid w:val="005310C5"/>
    <w:rsid w:val="00531292"/>
    <w:rsid w:val="00534F62"/>
    <w:rsid w:val="00543038"/>
    <w:rsid w:val="00573DD8"/>
    <w:rsid w:val="005A33C4"/>
    <w:rsid w:val="005A5818"/>
    <w:rsid w:val="005B1833"/>
    <w:rsid w:val="005C6F72"/>
    <w:rsid w:val="005E4893"/>
    <w:rsid w:val="005E5D39"/>
    <w:rsid w:val="006375DF"/>
    <w:rsid w:val="00670B20"/>
    <w:rsid w:val="006B168A"/>
    <w:rsid w:val="006D5AEB"/>
    <w:rsid w:val="006E0037"/>
    <w:rsid w:val="006E74D7"/>
    <w:rsid w:val="006F5C6A"/>
    <w:rsid w:val="007011F1"/>
    <w:rsid w:val="0072645D"/>
    <w:rsid w:val="00734155"/>
    <w:rsid w:val="00735AA9"/>
    <w:rsid w:val="007501B2"/>
    <w:rsid w:val="007540B3"/>
    <w:rsid w:val="00771D7B"/>
    <w:rsid w:val="00784E97"/>
    <w:rsid w:val="00794D4F"/>
    <w:rsid w:val="007C29E1"/>
    <w:rsid w:val="007C6EA5"/>
    <w:rsid w:val="007E1769"/>
    <w:rsid w:val="007E79D1"/>
    <w:rsid w:val="008008D9"/>
    <w:rsid w:val="008116F3"/>
    <w:rsid w:val="00815F4B"/>
    <w:rsid w:val="00816132"/>
    <w:rsid w:val="0084597F"/>
    <w:rsid w:val="0086088F"/>
    <w:rsid w:val="008612E4"/>
    <w:rsid w:val="008753F3"/>
    <w:rsid w:val="00887CD5"/>
    <w:rsid w:val="008C2CC1"/>
    <w:rsid w:val="00902D39"/>
    <w:rsid w:val="00904529"/>
    <w:rsid w:val="00966C54"/>
    <w:rsid w:val="00971F8B"/>
    <w:rsid w:val="0097581D"/>
    <w:rsid w:val="0099435C"/>
    <w:rsid w:val="009B7BE0"/>
    <w:rsid w:val="009D0FA9"/>
    <w:rsid w:val="009E2A99"/>
    <w:rsid w:val="009F29D5"/>
    <w:rsid w:val="00A23BE2"/>
    <w:rsid w:val="00A26991"/>
    <w:rsid w:val="00A3024B"/>
    <w:rsid w:val="00A524F3"/>
    <w:rsid w:val="00A5475D"/>
    <w:rsid w:val="00A61A3C"/>
    <w:rsid w:val="00A6267E"/>
    <w:rsid w:val="00A64BED"/>
    <w:rsid w:val="00A66F59"/>
    <w:rsid w:val="00A67640"/>
    <w:rsid w:val="00A8500B"/>
    <w:rsid w:val="00AA4922"/>
    <w:rsid w:val="00AE3540"/>
    <w:rsid w:val="00B00A86"/>
    <w:rsid w:val="00B068C4"/>
    <w:rsid w:val="00B13F4D"/>
    <w:rsid w:val="00B23DAD"/>
    <w:rsid w:val="00B34C7E"/>
    <w:rsid w:val="00B60891"/>
    <w:rsid w:val="00B719CE"/>
    <w:rsid w:val="00B74CCB"/>
    <w:rsid w:val="00BA362F"/>
    <w:rsid w:val="00BA6DFE"/>
    <w:rsid w:val="00BC32C6"/>
    <w:rsid w:val="00BF0125"/>
    <w:rsid w:val="00C0408B"/>
    <w:rsid w:val="00C06169"/>
    <w:rsid w:val="00C06479"/>
    <w:rsid w:val="00C109A6"/>
    <w:rsid w:val="00C17B82"/>
    <w:rsid w:val="00C670C4"/>
    <w:rsid w:val="00C73683"/>
    <w:rsid w:val="00C85373"/>
    <w:rsid w:val="00C86058"/>
    <w:rsid w:val="00CB44CC"/>
    <w:rsid w:val="00CD06F5"/>
    <w:rsid w:val="00CD5655"/>
    <w:rsid w:val="00D10726"/>
    <w:rsid w:val="00D457EC"/>
    <w:rsid w:val="00D53193"/>
    <w:rsid w:val="00D82B0A"/>
    <w:rsid w:val="00DA0884"/>
    <w:rsid w:val="00DA617C"/>
    <w:rsid w:val="00DB76C9"/>
    <w:rsid w:val="00DE142E"/>
    <w:rsid w:val="00DF1273"/>
    <w:rsid w:val="00E20521"/>
    <w:rsid w:val="00E246EE"/>
    <w:rsid w:val="00E33944"/>
    <w:rsid w:val="00E4326E"/>
    <w:rsid w:val="00E50755"/>
    <w:rsid w:val="00EA621B"/>
    <w:rsid w:val="00EB5A2B"/>
    <w:rsid w:val="00ED2F33"/>
    <w:rsid w:val="00EE7A4B"/>
    <w:rsid w:val="00F2142A"/>
    <w:rsid w:val="00F32DBE"/>
    <w:rsid w:val="00F42015"/>
    <w:rsid w:val="00F635FE"/>
    <w:rsid w:val="00F873AE"/>
    <w:rsid w:val="00F92BB9"/>
    <w:rsid w:val="00F95F4A"/>
    <w:rsid w:val="00F96E74"/>
    <w:rsid w:val="00FB0AD5"/>
    <w:rsid w:val="00FC0F6C"/>
    <w:rsid w:val="00FE71FB"/>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467F"/>
  <w15:chartTrackingRefBased/>
  <w15:docId w15:val="{C6AB95AB-246B-B947-B601-D0AD2667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D5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B7BE0"/>
    <w:rPr>
      <w:sz w:val="20"/>
      <w:szCs w:val="20"/>
    </w:rPr>
  </w:style>
  <w:style w:type="character" w:customStyle="1" w:styleId="NotedebasdepageCar">
    <w:name w:val="Note de bas de page Car"/>
    <w:basedOn w:val="Policepardfaut"/>
    <w:link w:val="Notedebasdepage"/>
    <w:uiPriority w:val="99"/>
    <w:semiHidden/>
    <w:rsid w:val="009B7BE0"/>
    <w:rPr>
      <w:sz w:val="20"/>
      <w:szCs w:val="20"/>
    </w:rPr>
  </w:style>
  <w:style w:type="character" w:styleId="Appelnotedebasdep">
    <w:name w:val="footnote reference"/>
    <w:basedOn w:val="Policepardfaut"/>
    <w:uiPriority w:val="99"/>
    <w:semiHidden/>
    <w:unhideWhenUsed/>
    <w:rsid w:val="009B7BE0"/>
    <w:rPr>
      <w:vertAlign w:val="superscript"/>
    </w:rPr>
  </w:style>
  <w:style w:type="paragraph" w:styleId="Paragraphedeliste">
    <w:name w:val="List Paragraph"/>
    <w:basedOn w:val="Normal"/>
    <w:uiPriority w:val="34"/>
    <w:qFormat/>
    <w:rsid w:val="00136628"/>
    <w:pPr>
      <w:ind w:left="720"/>
      <w:contextualSpacing/>
    </w:pPr>
  </w:style>
  <w:style w:type="paragraph" w:styleId="En-tte">
    <w:name w:val="header"/>
    <w:basedOn w:val="Normal"/>
    <w:link w:val="En-tteCar"/>
    <w:uiPriority w:val="99"/>
    <w:unhideWhenUsed/>
    <w:rsid w:val="00136628"/>
    <w:pPr>
      <w:tabs>
        <w:tab w:val="center" w:pos="4536"/>
        <w:tab w:val="right" w:pos="9072"/>
      </w:tabs>
    </w:pPr>
  </w:style>
  <w:style w:type="character" w:customStyle="1" w:styleId="En-tteCar">
    <w:name w:val="En-tête Car"/>
    <w:basedOn w:val="Policepardfaut"/>
    <w:link w:val="En-tte"/>
    <w:uiPriority w:val="99"/>
    <w:rsid w:val="00136628"/>
  </w:style>
  <w:style w:type="paragraph" w:styleId="Pieddepage">
    <w:name w:val="footer"/>
    <w:basedOn w:val="Normal"/>
    <w:link w:val="PieddepageCar"/>
    <w:uiPriority w:val="99"/>
    <w:unhideWhenUsed/>
    <w:rsid w:val="00136628"/>
    <w:pPr>
      <w:tabs>
        <w:tab w:val="center" w:pos="4536"/>
        <w:tab w:val="right" w:pos="9072"/>
      </w:tabs>
    </w:pPr>
  </w:style>
  <w:style w:type="character" w:customStyle="1" w:styleId="PieddepageCar">
    <w:name w:val="Pied de page Car"/>
    <w:basedOn w:val="Policepardfaut"/>
    <w:link w:val="Pieddepage"/>
    <w:uiPriority w:val="99"/>
    <w:rsid w:val="00136628"/>
  </w:style>
  <w:style w:type="paragraph" w:styleId="Rvision">
    <w:name w:val="Revision"/>
    <w:hidden/>
    <w:uiPriority w:val="99"/>
    <w:semiHidden/>
    <w:rsid w:val="00670B20"/>
  </w:style>
  <w:style w:type="character" w:styleId="Marquedecommentaire">
    <w:name w:val="annotation reference"/>
    <w:basedOn w:val="Policepardfaut"/>
    <w:uiPriority w:val="99"/>
    <w:semiHidden/>
    <w:unhideWhenUsed/>
    <w:rsid w:val="00670B20"/>
    <w:rPr>
      <w:sz w:val="16"/>
      <w:szCs w:val="16"/>
    </w:rPr>
  </w:style>
  <w:style w:type="paragraph" w:styleId="Commentaire">
    <w:name w:val="annotation text"/>
    <w:basedOn w:val="Normal"/>
    <w:link w:val="CommentaireCar"/>
    <w:uiPriority w:val="99"/>
    <w:unhideWhenUsed/>
    <w:rsid w:val="00670B20"/>
    <w:rPr>
      <w:sz w:val="20"/>
      <w:szCs w:val="20"/>
    </w:rPr>
  </w:style>
  <w:style w:type="character" w:customStyle="1" w:styleId="CommentaireCar">
    <w:name w:val="Commentaire Car"/>
    <w:basedOn w:val="Policepardfaut"/>
    <w:link w:val="Commentaire"/>
    <w:uiPriority w:val="99"/>
    <w:rsid w:val="00670B20"/>
    <w:rPr>
      <w:sz w:val="20"/>
      <w:szCs w:val="20"/>
    </w:rPr>
  </w:style>
  <w:style w:type="paragraph" w:styleId="Objetducommentaire">
    <w:name w:val="annotation subject"/>
    <w:basedOn w:val="Commentaire"/>
    <w:next w:val="Commentaire"/>
    <w:link w:val="ObjetducommentaireCar"/>
    <w:uiPriority w:val="99"/>
    <w:semiHidden/>
    <w:unhideWhenUsed/>
    <w:rsid w:val="00670B20"/>
    <w:rPr>
      <w:b/>
      <w:bCs/>
    </w:rPr>
  </w:style>
  <w:style w:type="character" w:customStyle="1" w:styleId="ObjetducommentaireCar">
    <w:name w:val="Objet du commentaire Car"/>
    <w:basedOn w:val="CommentaireCar"/>
    <w:link w:val="Objetducommentaire"/>
    <w:uiPriority w:val="99"/>
    <w:semiHidden/>
    <w:rsid w:val="00670B20"/>
    <w:rPr>
      <w:b/>
      <w:bCs/>
      <w:sz w:val="20"/>
      <w:szCs w:val="20"/>
    </w:rPr>
  </w:style>
  <w:style w:type="character" w:styleId="Lienhypertexte">
    <w:name w:val="Hyperlink"/>
    <w:basedOn w:val="Policepardfaut"/>
    <w:uiPriority w:val="99"/>
    <w:unhideWhenUsed/>
    <w:rsid w:val="00CD06F5"/>
    <w:rPr>
      <w:color w:val="0563C1" w:themeColor="hyperlink"/>
      <w:u w:val="single"/>
    </w:rPr>
  </w:style>
  <w:style w:type="character" w:styleId="Mentionnonrsolue">
    <w:name w:val="Unresolved Mention"/>
    <w:basedOn w:val="Policepardfaut"/>
    <w:uiPriority w:val="99"/>
    <w:semiHidden/>
    <w:unhideWhenUsed/>
    <w:rsid w:val="00CD06F5"/>
    <w:rPr>
      <w:color w:val="605E5C"/>
      <w:shd w:val="clear" w:color="auto" w:fill="E1DFDD"/>
    </w:rPr>
  </w:style>
  <w:style w:type="character" w:customStyle="1" w:styleId="markedcontent">
    <w:name w:val="markedcontent"/>
    <w:basedOn w:val="Policepardfaut"/>
    <w:rsid w:val="00A6267E"/>
  </w:style>
  <w:style w:type="character" w:styleId="Lienhypertextesuivivisit">
    <w:name w:val="FollowedHyperlink"/>
    <w:basedOn w:val="Policepardfaut"/>
    <w:uiPriority w:val="99"/>
    <w:semiHidden/>
    <w:unhideWhenUsed/>
    <w:rsid w:val="00241DD7"/>
    <w:rPr>
      <w:color w:val="954F72" w:themeColor="followedHyperlink"/>
      <w:u w:val="single"/>
    </w:rPr>
  </w:style>
  <w:style w:type="paragraph" w:customStyle="1" w:styleId="pf1">
    <w:name w:val="pf1"/>
    <w:basedOn w:val="Normal"/>
    <w:rsid w:val="00A8500B"/>
    <w:pPr>
      <w:spacing w:before="100" w:beforeAutospacing="1" w:after="100" w:afterAutospacing="1"/>
    </w:pPr>
    <w:rPr>
      <w:rFonts w:ascii="Times New Roman" w:eastAsia="Times New Roman" w:hAnsi="Times New Roman" w:cs="Times New Roman"/>
      <w:lang w:eastAsia="de-CH"/>
    </w:rPr>
  </w:style>
  <w:style w:type="paragraph" w:customStyle="1" w:styleId="pf0">
    <w:name w:val="pf0"/>
    <w:basedOn w:val="Normal"/>
    <w:rsid w:val="00A8500B"/>
    <w:pPr>
      <w:spacing w:before="100" w:beforeAutospacing="1" w:after="100" w:afterAutospacing="1"/>
    </w:pPr>
    <w:rPr>
      <w:rFonts w:ascii="Times New Roman" w:eastAsia="Times New Roman" w:hAnsi="Times New Roman" w:cs="Times New Roman"/>
      <w:lang w:eastAsia="de-CH"/>
    </w:rPr>
  </w:style>
  <w:style w:type="character" w:customStyle="1" w:styleId="cf01">
    <w:name w:val="cf01"/>
    <w:basedOn w:val="Policepardfaut"/>
    <w:rsid w:val="00A8500B"/>
    <w:rPr>
      <w:rFonts w:ascii="Segoe UI" w:hAnsi="Segoe UI" w:cs="Segoe UI" w:hint="default"/>
      <w:sz w:val="18"/>
      <w:szCs w:val="18"/>
    </w:rPr>
  </w:style>
  <w:style w:type="character" w:customStyle="1" w:styleId="cf21">
    <w:name w:val="cf21"/>
    <w:basedOn w:val="Policepardfaut"/>
    <w:rsid w:val="00A8500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861170">
      <w:bodyDiv w:val="1"/>
      <w:marLeft w:val="0"/>
      <w:marRight w:val="0"/>
      <w:marTop w:val="0"/>
      <w:marBottom w:val="0"/>
      <w:divBdr>
        <w:top w:val="none" w:sz="0" w:space="0" w:color="auto"/>
        <w:left w:val="none" w:sz="0" w:space="0" w:color="auto"/>
        <w:bottom w:val="none" w:sz="0" w:space="0" w:color="auto"/>
        <w:right w:val="none" w:sz="0" w:space="0" w:color="auto"/>
      </w:divBdr>
    </w:div>
    <w:div w:id="789593481">
      <w:bodyDiv w:val="1"/>
      <w:marLeft w:val="0"/>
      <w:marRight w:val="0"/>
      <w:marTop w:val="0"/>
      <w:marBottom w:val="0"/>
      <w:divBdr>
        <w:top w:val="none" w:sz="0" w:space="0" w:color="auto"/>
        <w:left w:val="none" w:sz="0" w:space="0" w:color="auto"/>
        <w:bottom w:val="none" w:sz="0" w:space="0" w:color="auto"/>
        <w:right w:val="none" w:sz="0" w:space="0" w:color="auto"/>
      </w:divBdr>
    </w:div>
    <w:div w:id="1125075681">
      <w:bodyDiv w:val="1"/>
      <w:marLeft w:val="0"/>
      <w:marRight w:val="0"/>
      <w:marTop w:val="0"/>
      <w:marBottom w:val="0"/>
      <w:divBdr>
        <w:top w:val="none" w:sz="0" w:space="0" w:color="auto"/>
        <w:left w:val="none" w:sz="0" w:space="0" w:color="auto"/>
        <w:bottom w:val="none" w:sz="0" w:space="0" w:color="auto"/>
        <w:right w:val="none" w:sz="0" w:space="0" w:color="auto"/>
      </w:divBdr>
    </w:div>
    <w:div w:id="205515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h.ch/ansprechpersonen-fortbild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iwf.ch/fr/formation-continue/reconnaissance-formn-continue.cf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mh.ch/reglementation-pour-la-formation-continue" TargetMode="External"/><Relationship Id="rId1" Type="http://schemas.openxmlformats.org/officeDocument/2006/relationships/hyperlink" Target="https://www.samw.ch/dam/jcr:bdf23902-771a-40b1-80b3-18c76db6f0c1/directives_assm_collaboration_industri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66316-B175-C94D-ACD6-7FAC0734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1433</Words>
  <Characters>7883</Characters>
  <Application>Microsoft Office Word</Application>
  <DocSecurity>0</DocSecurity>
  <Lines>65</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SAMW</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Specker</dc:creator>
  <cp:keywords/>
  <dc:description/>
  <cp:lastModifiedBy>Valérie Clerc, ASSM-SAMW</cp:lastModifiedBy>
  <cp:revision>12</cp:revision>
  <cp:lastPrinted>2023-08-17T14:00:00Z</cp:lastPrinted>
  <dcterms:created xsi:type="dcterms:W3CDTF">2023-06-05T11:20:00Z</dcterms:created>
  <dcterms:modified xsi:type="dcterms:W3CDTF">2023-08-17T14:00:00Z</dcterms:modified>
</cp:coreProperties>
</file>